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237575" w:rsidP="00C8616C">
      <w:pPr>
        <w:jc w:val="center"/>
        <w:rPr>
          <w:sz w:val="32"/>
          <w:szCs w:val="32"/>
        </w:rPr>
      </w:pPr>
      <w:bookmarkStart w:id="0" w:name="_GoBack"/>
      <w:bookmarkEnd w:id="0"/>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05pt;margin-top:12.85pt;width:391.45pt;height:81.45pt;z-index:251658240;mso-width-relative:page;mso-height-relative:page" fillcolor="red" stroked="f">
            <v:textpath style="font-family:&quot;华文中宋&quot;;font-weight:bold" trim="t" fitpath="t" string="滕州市西岗镇人民政府"/>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proofErr w:type="gramStart"/>
      <w:r>
        <w:rPr>
          <w:rFonts w:ascii="仿宋_GB2312" w:eastAsia="仿宋_GB2312" w:hAnsi="仿宋" w:cs="仿宋" w:hint="eastAsia"/>
          <w:sz w:val="32"/>
          <w:szCs w:val="32"/>
        </w:rPr>
        <w:t>西政发</w:t>
      </w:r>
      <w:proofErr w:type="gramEnd"/>
      <w:r>
        <w:rPr>
          <w:rFonts w:ascii="仿宋_GB2312" w:eastAsia="仿宋_GB2312" w:hAnsi="仿宋" w:cs="仿宋" w:hint="eastAsia"/>
          <w:sz w:val="32"/>
          <w:szCs w:val="32"/>
        </w:rPr>
        <w:t>〔2021〕</w:t>
      </w:r>
      <w:r w:rsidR="00BA3A1E">
        <w:rPr>
          <w:rFonts w:ascii="仿宋_GB2312" w:eastAsia="仿宋_GB2312" w:hAnsi="仿宋" w:cs="仿宋" w:hint="eastAsia"/>
          <w:sz w:val="32"/>
          <w:szCs w:val="32"/>
        </w:rPr>
        <w:t>1</w:t>
      </w:r>
      <w:r>
        <w:rPr>
          <w:rFonts w:ascii="仿宋_GB2312" w:eastAsia="仿宋_GB2312" w:hAnsi="仿宋" w:cs="仿宋" w:hint="eastAsia"/>
          <w:sz w:val="32"/>
          <w:szCs w:val="32"/>
        </w:rPr>
        <w:t xml:space="preserve"> 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BA3A1E" w:rsidRPr="00BA3A1E" w:rsidRDefault="00BA3A1E" w:rsidP="00BA3A1E">
      <w:pPr>
        <w:widowControl/>
        <w:spacing w:before="100" w:beforeAutospacing="1" w:after="100" w:afterAutospacing="1" w:line="360" w:lineRule="atLeast"/>
        <w:ind w:firstLine="480"/>
        <w:jc w:val="left"/>
        <w:rPr>
          <w:rFonts w:ascii="Arial" w:eastAsia="宋体" w:hAnsi="Arial" w:cs="Arial"/>
          <w:kern w:val="0"/>
          <w:sz w:val="24"/>
          <w:szCs w:val="24"/>
        </w:rPr>
      </w:pPr>
      <w:r w:rsidRPr="00BA3A1E">
        <w:rPr>
          <w:rFonts w:ascii="Arial" w:eastAsia="宋体" w:hAnsi="Arial" w:cs="Arial"/>
          <w:kern w:val="0"/>
          <w:sz w:val="24"/>
          <w:szCs w:val="24"/>
        </w:rPr>
        <w:t> </w:t>
      </w:r>
    </w:p>
    <w:p w:rsidR="00BA3A1E" w:rsidRPr="00BA3A1E" w:rsidRDefault="00BA3A1E" w:rsidP="00BA3A1E">
      <w:pPr>
        <w:widowControl/>
        <w:spacing w:line="555" w:lineRule="atLeast"/>
        <w:ind w:firstLine="480"/>
        <w:jc w:val="center"/>
        <w:rPr>
          <w:rFonts w:ascii="Arial" w:eastAsia="宋体" w:hAnsi="Arial" w:cs="Arial"/>
          <w:kern w:val="0"/>
          <w:sz w:val="24"/>
          <w:szCs w:val="24"/>
        </w:rPr>
      </w:pPr>
      <w:r w:rsidRPr="00BA3A1E">
        <w:rPr>
          <w:rFonts w:ascii="方正小标宋简体" w:eastAsia="方正小标宋简体" w:hAnsi="Arial" w:cs="Arial" w:hint="eastAsia"/>
          <w:kern w:val="0"/>
          <w:sz w:val="44"/>
          <w:szCs w:val="44"/>
        </w:rPr>
        <w:t>西岗镇人民政府</w:t>
      </w:r>
    </w:p>
    <w:p w:rsidR="00BA3A1E" w:rsidRPr="00BA3A1E" w:rsidRDefault="00BA3A1E" w:rsidP="00BA3A1E">
      <w:pPr>
        <w:widowControl/>
        <w:shd w:val="clear" w:color="auto" w:fill="FFFFFF"/>
        <w:spacing w:line="555" w:lineRule="atLeast"/>
        <w:ind w:firstLine="480"/>
        <w:jc w:val="center"/>
        <w:rPr>
          <w:rFonts w:ascii="Arial" w:eastAsia="宋体" w:hAnsi="Arial" w:cs="Arial"/>
          <w:kern w:val="0"/>
          <w:sz w:val="24"/>
          <w:szCs w:val="24"/>
        </w:rPr>
      </w:pPr>
      <w:r w:rsidRPr="00BA3A1E">
        <w:rPr>
          <w:rFonts w:ascii="方正小标宋简体" w:eastAsia="方正小标宋简体" w:hAnsi="Arial" w:cs="Arial" w:hint="eastAsia"/>
          <w:color w:val="000000"/>
          <w:kern w:val="0"/>
          <w:sz w:val="44"/>
          <w:szCs w:val="44"/>
          <w:shd w:val="clear" w:color="auto" w:fill="FFFFFF"/>
        </w:rPr>
        <w:t>关于对镇应急办2021年度安全监管执法</w:t>
      </w:r>
    </w:p>
    <w:p w:rsidR="00BA3A1E" w:rsidRPr="00BA3A1E" w:rsidRDefault="00BA3A1E" w:rsidP="00BA3A1E">
      <w:pPr>
        <w:widowControl/>
        <w:shd w:val="clear" w:color="auto" w:fill="FFFFFF"/>
        <w:spacing w:line="555" w:lineRule="atLeast"/>
        <w:ind w:firstLine="480"/>
        <w:jc w:val="center"/>
        <w:rPr>
          <w:rFonts w:ascii="Arial" w:eastAsia="宋体" w:hAnsi="Arial" w:cs="Arial"/>
          <w:kern w:val="0"/>
          <w:sz w:val="24"/>
          <w:szCs w:val="24"/>
        </w:rPr>
      </w:pPr>
      <w:r w:rsidRPr="00BA3A1E">
        <w:rPr>
          <w:rFonts w:ascii="方正小标宋简体" w:eastAsia="方正小标宋简体" w:hAnsi="Arial" w:cs="Arial" w:hint="eastAsia"/>
          <w:color w:val="000000"/>
          <w:kern w:val="0"/>
          <w:sz w:val="44"/>
          <w:szCs w:val="44"/>
          <w:shd w:val="clear" w:color="auto" w:fill="FFFFFF"/>
        </w:rPr>
        <w:t>工作计划的批复</w:t>
      </w:r>
    </w:p>
    <w:p w:rsidR="00BA3A1E" w:rsidRPr="00BA3A1E" w:rsidRDefault="00BA3A1E" w:rsidP="00BA3A1E">
      <w:pPr>
        <w:widowControl/>
        <w:shd w:val="clear" w:color="auto" w:fill="FFFFFF"/>
        <w:spacing w:line="555" w:lineRule="atLeast"/>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shd w:val="clear" w:color="auto" w:fill="FFFFFF"/>
        </w:rPr>
        <w:t>镇应急办：</w:t>
      </w:r>
    </w:p>
    <w:p w:rsidR="00BA3A1E" w:rsidRPr="00BA3A1E" w:rsidRDefault="00BA3A1E" w:rsidP="00BA3A1E">
      <w:pPr>
        <w:widowControl/>
        <w:shd w:val="clear" w:color="auto" w:fill="FFFFFF"/>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shd w:val="clear" w:color="auto" w:fill="FFFFFF"/>
        </w:rPr>
        <w:t>你办《关于报请批准〈西岗镇应急办2021年度安全生产监管执法工作计划〉的请示》已收悉，经镇政府研究，同意实施该计划。请结合安全生产网格化监管、坚决遏制</w:t>
      </w:r>
      <w:proofErr w:type="gramStart"/>
      <w:r w:rsidRPr="00BA3A1E">
        <w:rPr>
          <w:rFonts w:ascii="仿宋_GB2312" w:eastAsia="仿宋_GB2312" w:hAnsi="宋体" w:cs="Arial" w:hint="eastAsia"/>
          <w:color w:val="000000"/>
          <w:kern w:val="0"/>
          <w:sz w:val="32"/>
          <w:szCs w:val="32"/>
          <w:shd w:val="clear" w:color="auto" w:fill="FFFFFF"/>
        </w:rPr>
        <w:t>防范重</w:t>
      </w:r>
      <w:proofErr w:type="gramEnd"/>
      <w:r w:rsidRPr="00BA3A1E">
        <w:rPr>
          <w:rFonts w:ascii="仿宋_GB2312" w:eastAsia="仿宋_GB2312" w:hAnsi="宋体" w:cs="Arial" w:hint="eastAsia"/>
          <w:color w:val="000000"/>
          <w:kern w:val="0"/>
          <w:sz w:val="32"/>
          <w:szCs w:val="32"/>
          <w:shd w:val="clear" w:color="auto" w:fill="FFFFFF"/>
        </w:rPr>
        <w:t>特大事故，企业安全生产主体责任落实，企业双体系建设，突出重点，强化措施，扎实开展安全生产监管执法活动，确保全镇安全生产形势持续稳定。</w:t>
      </w:r>
    </w:p>
    <w:p w:rsidR="00BA3A1E" w:rsidRPr="00BA3A1E" w:rsidRDefault="00BA3A1E" w:rsidP="00BA3A1E">
      <w:pPr>
        <w:widowControl/>
        <w:shd w:val="clear" w:color="auto" w:fill="FFFFFF"/>
        <w:spacing w:line="555" w:lineRule="atLeast"/>
        <w:ind w:firstLine="480"/>
        <w:jc w:val="righ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shd w:val="clear" w:color="auto" w:fill="FFFFFF"/>
        </w:rPr>
        <w:t>2021年1月4日</w:t>
      </w:r>
    </w:p>
    <w:p w:rsidR="00BA3A1E" w:rsidRDefault="00BA3A1E" w:rsidP="00BA3A1E">
      <w:pPr>
        <w:widowControl/>
        <w:spacing w:line="555" w:lineRule="atLeast"/>
        <w:ind w:firstLine="480"/>
        <w:jc w:val="center"/>
        <w:rPr>
          <w:rFonts w:ascii="仿宋_GB2312" w:eastAsia="仿宋_GB2312" w:hAnsi="Arial" w:cs="Arial"/>
          <w:kern w:val="0"/>
          <w:sz w:val="32"/>
          <w:szCs w:val="32"/>
        </w:rPr>
      </w:pPr>
    </w:p>
    <w:p w:rsidR="00BA3A1E" w:rsidRDefault="00BA3A1E" w:rsidP="00BA3A1E">
      <w:pPr>
        <w:widowControl/>
        <w:spacing w:line="555" w:lineRule="atLeast"/>
        <w:ind w:firstLine="480"/>
        <w:jc w:val="center"/>
        <w:rPr>
          <w:rFonts w:ascii="仿宋_GB2312" w:eastAsia="仿宋_GB2312" w:hAnsi="Arial" w:cs="Arial"/>
          <w:kern w:val="0"/>
          <w:sz w:val="32"/>
          <w:szCs w:val="32"/>
        </w:rPr>
      </w:pPr>
    </w:p>
    <w:p w:rsidR="00BA3A1E" w:rsidRPr="00BA3A1E" w:rsidRDefault="00BA3A1E" w:rsidP="00BA3A1E">
      <w:pPr>
        <w:widowControl/>
        <w:spacing w:line="555" w:lineRule="atLeast"/>
        <w:ind w:firstLine="480"/>
        <w:jc w:val="center"/>
        <w:rPr>
          <w:rFonts w:ascii="华文中宋" w:eastAsia="华文中宋" w:hAnsi="华文中宋" w:cs="Arial"/>
          <w:kern w:val="0"/>
          <w:sz w:val="44"/>
          <w:szCs w:val="44"/>
        </w:rPr>
      </w:pPr>
      <w:r w:rsidRPr="00BA3A1E">
        <w:rPr>
          <w:rFonts w:ascii="华文中宋" w:eastAsia="华文中宋" w:hAnsi="华文中宋" w:cs="Arial" w:hint="eastAsia"/>
          <w:kern w:val="0"/>
          <w:sz w:val="44"/>
          <w:szCs w:val="44"/>
        </w:rPr>
        <w:lastRenderedPageBreak/>
        <w:t>西岗镇应急管理办公室</w:t>
      </w:r>
    </w:p>
    <w:p w:rsidR="00BA3A1E" w:rsidRPr="00BA3A1E" w:rsidRDefault="00BA3A1E" w:rsidP="00BA3A1E">
      <w:pPr>
        <w:widowControl/>
        <w:shd w:val="clear" w:color="auto" w:fill="FFFFFF"/>
        <w:spacing w:line="555" w:lineRule="atLeast"/>
        <w:ind w:firstLine="480"/>
        <w:jc w:val="center"/>
        <w:rPr>
          <w:rFonts w:ascii="华文中宋" w:eastAsia="华文中宋" w:hAnsi="华文中宋" w:cs="Arial"/>
          <w:kern w:val="0"/>
          <w:sz w:val="44"/>
          <w:szCs w:val="44"/>
        </w:rPr>
      </w:pPr>
      <w:r w:rsidRPr="00BA3A1E">
        <w:rPr>
          <w:rFonts w:ascii="华文中宋" w:eastAsia="华文中宋" w:hAnsi="华文中宋" w:cs="Arial" w:hint="eastAsia"/>
          <w:color w:val="000000"/>
          <w:kern w:val="0"/>
          <w:sz w:val="44"/>
          <w:szCs w:val="44"/>
          <w:shd w:val="clear" w:color="auto" w:fill="FFFFFF"/>
        </w:rPr>
        <w:t>关于报请批准《西岗镇应急办2021年度安全监管执法工作计划》的请示</w:t>
      </w:r>
    </w:p>
    <w:p w:rsidR="00BA3A1E" w:rsidRDefault="00BA3A1E" w:rsidP="00BA3A1E">
      <w:pPr>
        <w:widowControl/>
        <w:shd w:val="clear" w:color="auto" w:fill="FFFFFF"/>
        <w:spacing w:line="555" w:lineRule="atLeast"/>
        <w:jc w:val="left"/>
        <w:rPr>
          <w:rFonts w:ascii="仿宋_GB2312" w:eastAsia="仿宋_GB2312" w:hAnsi="宋体" w:cs="Arial"/>
          <w:color w:val="000000"/>
          <w:kern w:val="0"/>
          <w:sz w:val="32"/>
          <w:szCs w:val="32"/>
          <w:shd w:val="clear" w:color="auto" w:fill="FFFFFF"/>
        </w:rPr>
      </w:pPr>
    </w:p>
    <w:p w:rsidR="00BA3A1E" w:rsidRPr="00BA3A1E" w:rsidRDefault="00BA3A1E" w:rsidP="00BA3A1E">
      <w:pPr>
        <w:widowControl/>
        <w:shd w:val="clear" w:color="auto" w:fill="FFFFFF"/>
        <w:spacing w:line="555" w:lineRule="atLeast"/>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shd w:val="clear" w:color="auto" w:fill="FFFFFF"/>
        </w:rPr>
        <w:t>镇政府：</w:t>
      </w:r>
    </w:p>
    <w:p w:rsidR="00BA3A1E" w:rsidRPr="00BA3A1E" w:rsidRDefault="00BA3A1E" w:rsidP="00BA3A1E">
      <w:pPr>
        <w:widowControl/>
        <w:shd w:val="clear" w:color="auto" w:fill="FFFFFF"/>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shd w:val="clear" w:color="auto" w:fill="FFFFFF"/>
        </w:rPr>
        <w:t>为进一步增强安全生产监管工作的针对性和前瞻性，正确履行安全生产监管职责，规范监管执法行为，提高监管执法效能，防范和减少生产安全事故的发生，确保全镇安全生产形势持续稳定，根据国家应急管理总局《安全生产监管监察职责和行政执法责任追究暂行规定》（总局令第24号）、</w:t>
      </w:r>
      <w:r w:rsidRPr="00BA3A1E">
        <w:rPr>
          <w:rFonts w:ascii="仿宋_GB2312" w:eastAsia="仿宋_GB2312" w:hAnsi="宋体" w:cs="Arial" w:hint="eastAsia"/>
          <w:kern w:val="0"/>
          <w:sz w:val="32"/>
          <w:szCs w:val="32"/>
        </w:rPr>
        <w:t>国家安全监管总局关于印发《安全生产年度监督检查计划编制办法》的通知</w:t>
      </w:r>
      <w:r w:rsidRPr="00BA3A1E">
        <w:rPr>
          <w:rFonts w:ascii="仿宋_GB2312" w:eastAsia="仿宋_GB2312" w:hAnsi="宋体" w:cs="Arial" w:hint="eastAsia"/>
          <w:color w:val="000000"/>
          <w:kern w:val="0"/>
          <w:sz w:val="32"/>
          <w:szCs w:val="32"/>
          <w:shd w:val="clear" w:color="auto" w:fill="FFFFFF"/>
        </w:rPr>
        <w:t>的规定，结合我镇安全生产实际，编制了《西岗镇应急管理办公室2021年度安全生产监管执法工作计划》，现报请镇政府审查批准。</w:t>
      </w:r>
    </w:p>
    <w:p w:rsidR="00BA3A1E" w:rsidRPr="00BA3A1E" w:rsidRDefault="00BA3A1E" w:rsidP="00BA3A1E">
      <w:pPr>
        <w:widowControl/>
        <w:shd w:val="clear" w:color="auto" w:fill="FFFFFF"/>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shd w:val="clear" w:color="auto" w:fill="FFFFFF"/>
        </w:rPr>
        <w:t>当否，请批示。</w:t>
      </w:r>
    </w:p>
    <w:p w:rsidR="00BA3A1E" w:rsidRPr="00BA3A1E" w:rsidRDefault="00BA3A1E" w:rsidP="00BA3A1E">
      <w:pPr>
        <w:widowControl/>
        <w:shd w:val="clear" w:color="auto" w:fill="FFFFFF"/>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shd w:val="clear" w:color="auto" w:fill="FFFFFF"/>
        </w:rPr>
        <w:t>附：西岗镇2021年度安全监管执法工作计划</w:t>
      </w:r>
      <w:r w:rsidRPr="00BA3A1E">
        <w:rPr>
          <w:rFonts w:ascii="仿宋_GB2312" w:eastAsia="仿宋_GB2312" w:hAnsi="宋体" w:cs="Arial" w:hint="eastAsia"/>
          <w:color w:val="000000"/>
          <w:kern w:val="0"/>
          <w:sz w:val="32"/>
          <w:szCs w:val="32"/>
          <w:shd w:val="clear" w:color="auto" w:fill="FFFFFF"/>
        </w:rPr>
        <w:t> </w:t>
      </w:r>
      <w:r w:rsidRPr="00BA3A1E">
        <w:rPr>
          <w:rFonts w:ascii="仿宋_GB2312" w:eastAsia="仿宋_GB2312" w:hAnsi="宋体" w:cs="Arial" w:hint="eastAsia"/>
          <w:color w:val="000000"/>
          <w:kern w:val="0"/>
          <w:sz w:val="32"/>
          <w:szCs w:val="32"/>
          <w:shd w:val="clear" w:color="auto" w:fill="FFFFFF"/>
        </w:rPr>
        <w:t xml:space="preserve"> </w:t>
      </w:r>
    </w:p>
    <w:p w:rsidR="00BA3A1E" w:rsidRPr="00BA3A1E" w:rsidRDefault="00BA3A1E" w:rsidP="00BA3A1E">
      <w:pPr>
        <w:widowControl/>
        <w:shd w:val="clear" w:color="auto" w:fill="FFFFFF"/>
        <w:spacing w:line="555" w:lineRule="atLeast"/>
        <w:ind w:firstLine="480"/>
        <w:jc w:val="righ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shd w:val="clear" w:color="auto" w:fill="FFFFFF"/>
        </w:rPr>
        <w:t>2021年1月4日</w:t>
      </w:r>
    </w:p>
    <w:p w:rsidR="001C58B5" w:rsidRDefault="001C58B5" w:rsidP="00BA3A1E">
      <w:pPr>
        <w:widowControl/>
        <w:spacing w:line="555" w:lineRule="atLeast"/>
        <w:ind w:firstLine="480"/>
        <w:jc w:val="center"/>
        <w:rPr>
          <w:rFonts w:ascii="华文中宋" w:eastAsia="华文中宋" w:hAnsi="华文中宋" w:cs="Arial"/>
          <w:kern w:val="0"/>
          <w:sz w:val="44"/>
          <w:szCs w:val="44"/>
        </w:rPr>
      </w:pPr>
    </w:p>
    <w:p w:rsidR="001C58B5" w:rsidRDefault="001C58B5" w:rsidP="00BA3A1E">
      <w:pPr>
        <w:widowControl/>
        <w:spacing w:line="555" w:lineRule="atLeast"/>
        <w:ind w:firstLine="480"/>
        <w:jc w:val="center"/>
        <w:rPr>
          <w:rFonts w:ascii="华文中宋" w:eastAsia="华文中宋" w:hAnsi="华文中宋" w:cs="Arial"/>
          <w:kern w:val="0"/>
          <w:sz w:val="44"/>
          <w:szCs w:val="44"/>
        </w:rPr>
      </w:pPr>
    </w:p>
    <w:p w:rsidR="00BA3A1E" w:rsidRPr="00BA3A1E" w:rsidRDefault="00BA3A1E" w:rsidP="00BA3A1E">
      <w:pPr>
        <w:widowControl/>
        <w:spacing w:line="555" w:lineRule="atLeast"/>
        <w:ind w:firstLine="480"/>
        <w:jc w:val="center"/>
        <w:rPr>
          <w:rFonts w:ascii="华文中宋" w:eastAsia="华文中宋" w:hAnsi="华文中宋" w:cs="Arial"/>
          <w:kern w:val="0"/>
          <w:sz w:val="44"/>
          <w:szCs w:val="44"/>
        </w:rPr>
      </w:pPr>
      <w:r w:rsidRPr="00BA3A1E">
        <w:rPr>
          <w:rFonts w:ascii="华文中宋" w:eastAsia="华文中宋" w:hAnsi="华文中宋" w:cs="Arial" w:hint="eastAsia"/>
          <w:kern w:val="0"/>
          <w:sz w:val="44"/>
          <w:szCs w:val="44"/>
        </w:rPr>
        <w:lastRenderedPageBreak/>
        <w:t>西岗镇应急管理办公室</w:t>
      </w:r>
    </w:p>
    <w:p w:rsidR="00BA3A1E" w:rsidRPr="00BA3A1E" w:rsidRDefault="00BA3A1E" w:rsidP="00BA3A1E">
      <w:pPr>
        <w:widowControl/>
        <w:spacing w:line="555" w:lineRule="atLeast"/>
        <w:ind w:firstLine="480"/>
        <w:jc w:val="center"/>
        <w:rPr>
          <w:rFonts w:ascii="华文中宋" w:eastAsia="华文中宋" w:hAnsi="华文中宋" w:cs="Arial"/>
          <w:kern w:val="0"/>
          <w:sz w:val="44"/>
          <w:szCs w:val="44"/>
        </w:rPr>
      </w:pPr>
      <w:r w:rsidRPr="00BA3A1E">
        <w:rPr>
          <w:rFonts w:ascii="华文中宋" w:eastAsia="华文中宋" w:hAnsi="华文中宋" w:cs="Arial" w:hint="eastAsia"/>
          <w:kern w:val="0"/>
          <w:sz w:val="44"/>
          <w:szCs w:val="44"/>
        </w:rPr>
        <w:t>2021年度安全监管执法工作计划</w:t>
      </w:r>
    </w:p>
    <w:p w:rsidR="001C58B5" w:rsidRDefault="001C58B5" w:rsidP="00BA3A1E">
      <w:pPr>
        <w:widowControl/>
        <w:spacing w:line="555" w:lineRule="atLeast"/>
        <w:ind w:firstLine="480"/>
        <w:jc w:val="left"/>
        <w:rPr>
          <w:rFonts w:ascii="仿宋_GB2312" w:eastAsia="仿宋_GB2312" w:hAnsi="宋体" w:cs="Arial"/>
          <w:color w:val="000000"/>
          <w:kern w:val="0"/>
          <w:sz w:val="32"/>
          <w:szCs w:val="32"/>
        </w:rPr>
      </w:pP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为</w:t>
      </w:r>
      <w:r w:rsidRPr="00BA3A1E">
        <w:rPr>
          <w:rFonts w:ascii="仿宋_GB2312" w:eastAsia="仿宋_GB2312" w:hAnsi="宋体" w:cs="Arial" w:hint="eastAsia"/>
          <w:kern w:val="0"/>
          <w:sz w:val="32"/>
          <w:szCs w:val="32"/>
        </w:rPr>
        <w:t>进一步增强安全生产监管工作的针对性和前瞻性，</w:t>
      </w:r>
      <w:r w:rsidRPr="00BA3A1E">
        <w:rPr>
          <w:rFonts w:ascii="仿宋_GB2312" w:eastAsia="仿宋_GB2312" w:hAnsi="宋体" w:cs="Arial" w:hint="eastAsia"/>
          <w:color w:val="000000"/>
          <w:kern w:val="0"/>
          <w:sz w:val="32"/>
          <w:szCs w:val="32"/>
        </w:rPr>
        <w:t>正确履行安全生产监管职责，规范监管执法行为，</w:t>
      </w:r>
      <w:r w:rsidRPr="00BA3A1E">
        <w:rPr>
          <w:rFonts w:ascii="仿宋_GB2312" w:eastAsia="仿宋_GB2312" w:hAnsi="宋体" w:cs="Arial" w:hint="eastAsia"/>
          <w:kern w:val="0"/>
          <w:sz w:val="32"/>
          <w:szCs w:val="32"/>
        </w:rPr>
        <w:t>提高监管执法效能，</w:t>
      </w:r>
      <w:r w:rsidRPr="00BA3A1E">
        <w:rPr>
          <w:rFonts w:ascii="仿宋_GB2312" w:eastAsia="仿宋_GB2312" w:hAnsi="宋体" w:cs="Arial" w:hint="eastAsia"/>
          <w:color w:val="000000"/>
          <w:kern w:val="0"/>
          <w:sz w:val="32"/>
          <w:szCs w:val="32"/>
        </w:rPr>
        <w:t>防范和减少生产安全事故的发生，确保全镇安全生产形势持续稳定，根据</w:t>
      </w:r>
      <w:r w:rsidRPr="00BA3A1E">
        <w:rPr>
          <w:rFonts w:ascii="仿宋_GB2312" w:eastAsia="仿宋_GB2312" w:hAnsi="宋体" w:cs="Arial" w:hint="eastAsia"/>
          <w:kern w:val="0"/>
          <w:sz w:val="32"/>
          <w:szCs w:val="32"/>
        </w:rPr>
        <w:t>国家应急管理总局</w:t>
      </w:r>
      <w:r w:rsidRPr="00BA3A1E">
        <w:rPr>
          <w:rFonts w:ascii="仿宋_GB2312" w:eastAsia="仿宋_GB2312" w:hAnsi="宋体" w:cs="Arial" w:hint="eastAsia"/>
          <w:color w:val="000000"/>
          <w:kern w:val="0"/>
          <w:sz w:val="32"/>
          <w:szCs w:val="32"/>
        </w:rPr>
        <w:t>《安全生产监管监察职责和行政执法责任追究暂行规定》</w:t>
      </w:r>
      <w:r w:rsidRPr="00BA3A1E">
        <w:rPr>
          <w:rFonts w:ascii="仿宋_GB2312" w:eastAsia="仿宋_GB2312" w:hAnsi="宋体" w:cs="Arial" w:hint="eastAsia"/>
          <w:kern w:val="0"/>
          <w:sz w:val="32"/>
          <w:szCs w:val="32"/>
        </w:rPr>
        <w:t>（总局令第24号）、国家安全监管总局关于印发《安全生产年度监督检查计划编制办法》的通知等相关安全生产法律法规文件的规定，结合镇应急办法定</w:t>
      </w:r>
      <w:r w:rsidRPr="00BA3A1E">
        <w:rPr>
          <w:rFonts w:ascii="仿宋_GB2312" w:eastAsia="仿宋_GB2312" w:hAnsi="宋体" w:cs="Arial" w:hint="eastAsia"/>
          <w:color w:val="000000"/>
          <w:kern w:val="0"/>
          <w:sz w:val="32"/>
          <w:szCs w:val="32"/>
        </w:rPr>
        <w:t>职责、监管权限、执法人员数量、生产经营单位状况、技术装备和经费保障等实际，制定本计划。</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黑体" w:cs="Arial" w:hint="eastAsia"/>
          <w:color w:val="000000"/>
          <w:kern w:val="0"/>
          <w:sz w:val="32"/>
          <w:szCs w:val="32"/>
        </w:rPr>
        <w:t>一、指导思想和编制原则</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（一）指导思想。</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牢固树立科学发展、</w:t>
      </w:r>
      <w:proofErr w:type="gramStart"/>
      <w:r w:rsidRPr="00BA3A1E">
        <w:rPr>
          <w:rFonts w:ascii="仿宋_GB2312" w:eastAsia="仿宋_GB2312" w:hAnsi="宋体" w:cs="Arial" w:hint="eastAsia"/>
          <w:color w:val="000000"/>
          <w:kern w:val="0"/>
          <w:sz w:val="32"/>
          <w:szCs w:val="32"/>
        </w:rPr>
        <w:t>安全发展</w:t>
      </w:r>
      <w:proofErr w:type="gramEnd"/>
      <w:r w:rsidRPr="00BA3A1E">
        <w:rPr>
          <w:rFonts w:ascii="仿宋_GB2312" w:eastAsia="仿宋_GB2312" w:hAnsi="宋体" w:cs="Arial" w:hint="eastAsia"/>
          <w:color w:val="000000"/>
          <w:kern w:val="0"/>
          <w:sz w:val="32"/>
          <w:szCs w:val="32"/>
        </w:rPr>
        <w:t>理念，坚持“安全第一，预防为主，综合治理”的方针，围绕全镇安全生产、职业病防护工作总体部署，继续深入开展“有计划、全覆盖、规范化”安全生产执法检查，打击安全生产非法违法行为，督促生产经营单位落实职业防护安全生产主体责任，不断增强安全生产执法工作的有效性和权威性，促进我镇安全生产形势进一步持续稳定。</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lastRenderedPageBreak/>
        <w:t xml:space="preserve">（二）编制原则。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1.依法行政、程序正当。依法行使安全生产行政执法检查、行政强制、行政处罚职权，做到主体合法、证据确凿、适用法律正确、符合法定程序、量罚适当。</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2.属地监管、突出重点。安全生产行政执法坚持属地监管、分级负责、突出重点。应急办对辖区内监管的生产经营单位负责实施行政执法。同时加强对政府相关部门和办事处、村居安全生产工作的监督指导综合协调。</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3.实事求是、积极作为。统筹考虑现有执法队伍和装备条件、重点监管对象的数量、规模和分布特点，以及本区域高危和重点企业自身状况，从实际出发，实事求是，积极履职，合理确定检查频次，科学编制执法计划。</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黑体" w:cs="Arial" w:hint="eastAsia"/>
          <w:kern w:val="0"/>
          <w:sz w:val="32"/>
          <w:szCs w:val="32"/>
        </w:rPr>
        <w:t>二、主要目标和任务：</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（一）主要目标。</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1、通过认真履行安全监管监察职责，加大行政执法力度，切实督促企业落实安全生产主体责任，有效规范企业的安全生产行为，提高企业本质安全度，进一步促进生产经营单位安全生产主体责任落实，努力防范一般事故，</w:t>
      </w:r>
      <w:proofErr w:type="gramStart"/>
      <w:r w:rsidRPr="00BA3A1E">
        <w:rPr>
          <w:rFonts w:ascii="仿宋_GB2312" w:eastAsia="仿宋_GB2312" w:hAnsi="宋体" w:cs="Arial" w:hint="eastAsia"/>
          <w:kern w:val="0"/>
          <w:sz w:val="32"/>
          <w:szCs w:val="32"/>
        </w:rPr>
        <w:t>遏制较</w:t>
      </w:r>
      <w:proofErr w:type="gramEnd"/>
      <w:r w:rsidRPr="00BA3A1E">
        <w:rPr>
          <w:rFonts w:ascii="仿宋_GB2312" w:eastAsia="仿宋_GB2312" w:hAnsi="宋体" w:cs="Arial" w:hint="eastAsia"/>
          <w:kern w:val="0"/>
          <w:sz w:val="32"/>
          <w:szCs w:val="32"/>
        </w:rPr>
        <w:t>大事故，杜绝重特大事故，确保完成市政府下达的各项考核指标。</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2、应急办对直接监管的危险化学品企业和烟花爆竹经营单位的执法检查覆盖率达到100%，发现的违法行为查处率达</w:t>
      </w:r>
      <w:r w:rsidRPr="00BA3A1E">
        <w:rPr>
          <w:rFonts w:ascii="仿宋_GB2312" w:eastAsia="仿宋_GB2312" w:hAnsi="宋体" w:cs="Arial" w:hint="eastAsia"/>
          <w:kern w:val="0"/>
          <w:sz w:val="32"/>
          <w:szCs w:val="32"/>
        </w:rPr>
        <w:lastRenderedPageBreak/>
        <w:t>到100%，重大隐患督促整改，跟踪督办率达到100%；重大危险源监控率达到100%。</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3、对群众举报、上级交办的案件及时办理，结案率达到100%。</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4、安全监管执法行政复议、行政诉讼“零败诉”</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（二）主要任务：</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 xml:space="preserve">落实安全隐患排查治理责任制，有效防范和坚决遏制重特大事故；深入开展安全生产监管执法检查，严厉打击违法违章生产经营行为；继续抓好重点行业（领域）安全专项整治；扎实推进企业的双重体系建设；探索生产安全事故风险防范控制新机制，提高应对化解事故善后保障能力；着力加强安全基础工作，提高本质安全水平，不断提升安全保障能力和安全管理水平，不断强化“党政同责、一岗双责、齐抓共管、失职追责”的安全生产工作格局。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黑体" w:cs="Arial" w:hint="eastAsia"/>
          <w:kern w:val="0"/>
          <w:sz w:val="32"/>
          <w:szCs w:val="32"/>
        </w:rPr>
        <w:t>二、</w:t>
      </w:r>
      <w:r w:rsidRPr="00BA3A1E">
        <w:rPr>
          <w:rFonts w:ascii="仿宋_GB2312" w:eastAsia="仿宋_GB2312" w:hAnsi="黑体" w:cs="Arial" w:hint="eastAsia"/>
          <w:color w:val="000000"/>
          <w:kern w:val="0"/>
          <w:sz w:val="32"/>
          <w:szCs w:val="32"/>
        </w:rPr>
        <w:t>行政执法人员数量和执法工作日安排</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b/>
          <w:bCs/>
          <w:kern w:val="0"/>
          <w:sz w:val="32"/>
          <w:szCs w:val="32"/>
        </w:rPr>
        <w:t>1、执法人员数量</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镇应急管理办公室人员共有5人</w:t>
      </w:r>
      <w:r w:rsidRPr="00BA3A1E">
        <w:rPr>
          <w:rFonts w:ascii="仿宋_GB2312" w:eastAsia="仿宋_GB2312" w:hAnsi="宋体" w:cs="Arial" w:hint="eastAsia"/>
          <w:kern w:val="0"/>
          <w:sz w:val="32"/>
          <w:szCs w:val="32"/>
        </w:rPr>
        <w:t>。</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b/>
          <w:bCs/>
          <w:kern w:val="0"/>
          <w:sz w:val="32"/>
          <w:szCs w:val="32"/>
        </w:rPr>
        <w:t>2、执法工作日测算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2021年全年共365天，扣除周末104天和法定休假日31天，全年总法定工作日为230个。</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lastRenderedPageBreak/>
        <w:t>总法定工作日=国家法定工作日（全年天数-全年公休日数-国家法定节假日）×直接从事执法监察工作人数=（365-104-31）×5=1150个。</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（1）非执法工作日为657个，其中：</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①办值班日72个。</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参照前三年节假日及应急值班情况统计为：</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2人／班×36天=72个。</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②学习、培训工作日310个。</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学习按每人每周1天计算为1×5×52=260个；培训按每人每年10天计算为10×5=50个。260+50=310个。</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③病事假20个。</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按每人每年4天计算为4×5=20个。</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④法定年休假35个。</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按累计工作已满1年不满10年的，年休假5天；已满10年不满20年的，年休假10天；已满20年的，年休假15天。3×5+2×10=35个。</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⑤参加党群活动和帮包村居活动，须占用工作日为200个。5×40=200个。</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（2）其他执法工作日为300个，其中：</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①生产安全事故调查和处理参考前三年事故起数及处理时间，须占用工作日为50个。</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lastRenderedPageBreak/>
        <w:t>②参与市、镇政府及有关部门、上级安全监管执法机关组织的安全生产执法行动，须占用工作日为150个。</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③安全生产举报查处以上年度举报案件参考，须占用工作日50个。</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④开展机动执法，须占用工作日为50个。</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（3）执法检查及综合监管工作日=总法定工作日-非执法工作日-其他执法工作日=1160-657-300=203个。</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黑体" w:cs="Arial" w:hint="eastAsia"/>
          <w:color w:val="000000"/>
          <w:kern w:val="0"/>
          <w:sz w:val="32"/>
          <w:szCs w:val="32"/>
        </w:rPr>
        <w:t>三、执法监察工作依据</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1、《中华人民共和国安全生产法》；</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2、《生产安全事故应急预案管理办法》；</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3、《安全生产许可证条例》；</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4、《安全生产培训管理办法》；</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5、《生产经营单位安全培训规定》；</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6、《生产安全事故应急条例》；</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7、《山东省安全生产风险分级管控和隐患排查治理双重预防执法检查指南》（试行）；</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8、《山东省安全生产条例》；</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9、</w:t>
      </w:r>
      <w:r w:rsidRPr="00BA3A1E">
        <w:rPr>
          <w:rFonts w:ascii="仿宋_GB2312" w:eastAsia="仿宋_GB2312" w:hAnsi="宋体" w:cs="Arial" w:hint="eastAsia"/>
          <w:kern w:val="0"/>
          <w:sz w:val="32"/>
          <w:szCs w:val="32"/>
        </w:rPr>
        <w:t>《山东省生产经营单位安全生产主体责任规定》；</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10、其他有关法律法规规定。</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黑体" w:cs="Arial" w:hint="eastAsia"/>
          <w:color w:val="000000"/>
          <w:kern w:val="0"/>
          <w:sz w:val="32"/>
          <w:szCs w:val="32"/>
        </w:rPr>
        <w:t>五、</w:t>
      </w:r>
      <w:r w:rsidRPr="00BA3A1E">
        <w:rPr>
          <w:rFonts w:ascii="仿宋_GB2312" w:eastAsia="仿宋_GB2312" w:hAnsi="黑体" w:cs="Arial" w:hint="eastAsia"/>
          <w:kern w:val="0"/>
          <w:sz w:val="32"/>
          <w:szCs w:val="32"/>
        </w:rPr>
        <w:t>执法检查</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按照分级负责、属地监管的原则，应急</w:t>
      </w:r>
      <w:proofErr w:type="gramStart"/>
      <w:r w:rsidRPr="00BA3A1E">
        <w:rPr>
          <w:rFonts w:ascii="仿宋_GB2312" w:eastAsia="仿宋_GB2312" w:hAnsi="宋体" w:cs="Arial" w:hint="eastAsia"/>
          <w:kern w:val="0"/>
          <w:sz w:val="32"/>
          <w:szCs w:val="32"/>
        </w:rPr>
        <w:t>办确定</w:t>
      </w:r>
      <w:proofErr w:type="gramEnd"/>
      <w:r w:rsidRPr="00BA3A1E">
        <w:rPr>
          <w:rFonts w:ascii="仿宋_GB2312" w:eastAsia="仿宋_GB2312" w:hAnsi="宋体" w:cs="Arial" w:hint="eastAsia"/>
          <w:kern w:val="0"/>
          <w:sz w:val="32"/>
          <w:szCs w:val="32"/>
        </w:rPr>
        <w:t>对的危险化学品生产企业每2个月至少检查一次，对危险化学品经营</w:t>
      </w:r>
      <w:r w:rsidRPr="00BA3A1E">
        <w:rPr>
          <w:rFonts w:ascii="仿宋_GB2312" w:eastAsia="仿宋_GB2312" w:hAnsi="宋体" w:cs="Arial" w:hint="eastAsia"/>
          <w:kern w:val="0"/>
          <w:sz w:val="32"/>
          <w:szCs w:val="32"/>
        </w:rPr>
        <w:lastRenderedPageBreak/>
        <w:t>企业、烟花爆竹常年经营点每3个月至少检查一次、重点工商贸企业每半年至少检查一次；同时结合行业、季节特点，对其他纳入监管执法计划企业采取不定期抽查督查。</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开展执法检查时，应严格按照相关安全生产法律法规及国家应急管理总局《安全生产监管监察职责和行政执法责任追究暂行规定》（总局令第24号）第八条规定，对生产经营单位重点监督检查19项内容，并根据企业数量、行业分布、地区分布、经济类型、生产规模分类、危险因素分类等编制检查方案。方案主要内容包括企业安全生产主体责任落实情况，企业安全生产条件、安全标准、设备设施、劳动防护用品及作业场所职业危害情况，重大危险源监控情况，安全生产专项整治情况等方面。</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黑体" w:cs="Arial" w:hint="eastAsia"/>
          <w:color w:val="000000"/>
          <w:kern w:val="0"/>
          <w:sz w:val="32"/>
          <w:szCs w:val="32"/>
        </w:rPr>
        <w:t>六、执法监察对象及计划安排</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（一）执法监察对象</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目前，西岗镇应急办纳入监管执法计划的规模以上及重点监管企业共有 35家（名单见附件2），其中危险化学品经营企业6家，无储存经营企业3家，烟花爆竹常年经营点6家，重点工商贸企业 20家</w:t>
      </w:r>
      <w:r w:rsidRPr="00BA3A1E">
        <w:rPr>
          <w:rFonts w:ascii="仿宋_GB2312" w:eastAsia="仿宋_GB2312" w:hAnsi="宋体" w:cs="Arial" w:hint="eastAsia"/>
          <w:color w:val="000000"/>
          <w:kern w:val="0"/>
          <w:sz w:val="32"/>
          <w:szCs w:val="32"/>
        </w:rPr>
        <w:t>。</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（二）计划安排</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b/>
          <w:bCs/>
          <w:color w:val="000000"/>
          <w:kern w:val="0"/>
          <w:sz w:val="32"/>
          <w:szCs w:val="32"/>
        </w:rPr>
        <w:t>第一季度计划对如下企业进行安全检查和复查验收工作：</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滕州市瑞兴石油销售有限公司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滕州市西岗农机加油二站</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lastRenderedPageBreak/>
        <w:t>滕州市曹庄矿区加油站</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枣庄柴里润王加油站</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w:t>
      </w:r>
      <w:proofErr w:type="gramStart"/>
      <w:r w:rsidRPr="00BA3A1E">
        <w:rPr>
          <w:rFonts w:ascii="仿宋_GB2312" w:eastAsia="仿宋_GB2312" w:hAnsi="宋体" w:cs="Arial" w:hint="eastAsia"/>
          <w:color w:val="000000"/>
          <w:kern w:val="0"/>
          <w:sz w:val="32"/>
          <w:szCs w:val="32"/>
        </w:rPr>
        <w:t>市惠顺加油站</w:t>
      </w:r>
      <w:proofErr w:type="gramEnd"/>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w:t>
      </w:r>
      <w:proofErr w:type="gramStart"/>
      <w:r w:rsidRPr="00BA3A1E">
        <w:rPr>
          <w:rFonts w:ascii="仿宋_GB2312" w:eastAsia="仿宋_GB2312" w:hAnsi="宋体" w:cs="Arial" w:hint="eastAsia"/>
          <w:color w:val="000000"/>
          <w:kern w:val="0"/>
          <w:sz w:val="32"/>
          <w:szCs w:val="32"/>
        </w:rPr>
        <w:t>市聚正特种</w:t>
      </w:r>
      <w:proofErr w:type="gramEnd"/>
      <w:r w:rsidRPr="00BA3A1E">
        <w:rPr>
          <w:rFonts w:ascii="仿宋_GB2312" w:eastAsia="仿宋_GB2312" w:hAnsi="宋体" w:cs="Arial" w:hint="eastAsia"/>
          <w:color w:val="000000"/>
          <w:kern w:val="0"/>
          <w:sz w:val="32"/>
          <w:szCs w:val="32"/>
        </w:rPr>
        <w:t xml:space="preserve">气体有限公司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山东晶鑫石化有限公司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山东力华化工有限公司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滕州市盛隆煤业有限公司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w:t>
      </w:r>
      <w:proofErr w:type="gramStart"/>
      <w:r w:rsidRPr="00BA3A1E">
        <w:rPr>
          <w:rFonts w:ascii="仿宋_GB2312" w:eastAsia="仿宋_GB2312" w:hAnsi="宋体" w:cs="Arial" w:hint="eastAsia"/>
          <w:color w:val="000000"/>
          <w:kern w:val="0"/>
          <w:sz w:val="32"/>
          <w:szCs w:val="32"/>
        </w:rPr>
        <w:t>西岗秦涛</w:t>
      </w:r>
      <w:proofErr w:type="gramEnd"/>
      <w:r w:rsidRPr="00BA3A1E">
        <w:rPr>
          <w:rFonts w:ascii="仿宋_GB2312" w:eastAsia="仿宋_GB2312" w:hAnsi="宋体" w:cs="Arial" w:hint="eastAsia"/>
          <w:color w:val="000000"/>
          <w:kern w:val="0"/>
          <w:sz w:val="32"/>
          <w:szCs w:val="32"/>
        </w:rPr>
        <w:t>烟花爆竹零售店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滕州市西岗丽娜烟花爆竹专卖店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滕州市西岗好运来婚庆服务部</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滕州市西岗永光烟花鞭炮经营部</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w:t>
      </w:r>
      <w:proofErr w:type="gramStart"/>
      <w:r w:rsidRPr="00BA3A1E">
        <w:rPr>
          <w:rFonts w:ascii="仿宋_GB2312" w:eastAsia="仿宋_GB2312" w:hAnsi="宋体" w:cs="Arial" w:hint="eastAsia"/>
          <w:color w:val="000000"/>
          <w:kern w:val="0"/>
          <w:sz w:val="32"/>
          <w:szCs w:val="32"/>
        </w:rPr>
        <w:t>岗永晴烟花</w:t>
      </w:r>
      <w:proofErr w:type="gramEnd"/>
      <w:r w:rsidRPr="00BA3A1E">
        <w:rPr>
          <w:rFonts w:ascii="仿宋_GB2312" w:eastAsia="仿宋_GB2312" w:hAnsi="宋体" w:cs="Arial" w:hint="eastAsia"/>
          <w:color w:val="000000"/>
          <w:kern w:val="0"/>
          <w:sz w:val="32"/>
          <w:szCs w:val="32"/>
        </w:rPr>
        <w:t>爆竹经营店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滕州市西岗镇闵霞烟花爆竹专卖店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枣庄</w:t>
      </w:r>
      <w:proofErr w:type="gramStart"/>
      <w:r w:rsidRPr="00BA3A1E">
        <w:rPr>
          <w:rFonts w:ascii="仿宋_GB2312" w:eastAsia="仿宋_GB2312" w:hAnsi="宋体" w:cs="Arial" w:hint="eastAsia"/>
          <w:color w:val="000000"/>
          <w:kern w:val="0"/>
          <w:sz w:val="32"/>
          <w:szCs w:val="32"/>
        </w:rPr>
        <w:t>市盛源荣达</w:t>
      </w:r>
      <w:proofErr w:type="gramEnd"/>
      <w:r w:rsidRPr="00BA3A1E">
        <w:rPr>
          <w:rFonts w:ascii="仿宋_GB2312" w:eastAsia="仿宋_GB2312" w:hAnsi="宋体" w:cs="Arial" w:hint="eastAsia"/>
          <w:color w:val="000000"/>
          <w:kern w:val="0"/>
          <w:sz w:val="32"/>
          <w:szCs w:val="32"/>
        </w:rPr>
        <w:t>实业有限公司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山东辛诚硅业有限公司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 xml:space="preserve">山东枭隆机械有限公司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 xml:space="preserve">枣庄弘大实业总公司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山东华食汇有限责任公司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山东富利森环保科技有限公司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滕州市欧格兰特家具有限公司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滕州市连</w:t>
      </w:r>
      <w:proofErr w:type="gramStart"/>
      <w:r w:rsidRPr="00BA3A1E">
        <w:rPr>
          <w:rFonts w:ascii="仿宋_GB2312" w:eastAsia="仿宋_GB2312" w:hAnsi="宋体" w:cs="Arial" w:hint="eastAsia"/>
          <w:color w:val="000000"/>
          <w:kern w:val="0"/>
          <w:sz w:val="32"/>
          <w:szCs w:val="32"/>
        </w:rPr>
        <w:t>青山金</w:t>
      </w:r>
      <w:proofErr w:type="gramEnd"/>
      <w:r w:rsidRPr="00BA3A1E">
        <w:rPr>
          <w:rFonts w:ascii="仿宋_GB2312" w:eastAsia="仿宋_GB2312" w:hAnsi="宋体" w:cs="Arial" w:hint="eastAsia"/>
          <w:color w:val="000000"/>
          <w:kern w:val="0"/>
          <w:sz w:val="32"/>
          <w:szCs w:val="32"/>
        </w:rPr>
        <w:t>港建材有限公司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滕州市金阳新能源有限公司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lastRenderedPageBreak/>
        <w:t>山东国中建材有限公司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山东金砖有限公司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w:t>
      </w:r>
      <w:proofErr w:type="gramStart"/>
      <w:r w:rsidRPr="00BA3A1E">
        <w:rPr>
          <w:rFonts w:ascii="仿宋_GB2312" w:eastAsia="仿宋_GB2312" w:hAnsi="宋体" w:cs="Arial" w:hint="eastAsia"/>
          <w:color w:val="000000"/>
          <w:kern w:val="0"/>
          <w:sz w:val="32"/>
          <w:szCs w:val="32"/>
        </w:rPr>
        <w:t>鑫</w:t>
      </w:r>
      <w:proofErr w:type="gramEnd"/>
      <w:r w:rsidRPr="00BA3A1E">
        <w:rPr>
          <w:rFonts w:ascii="仿宋_GB2312" w:eastAsia="仿宋_GB2312" w:hAnsi="宋体" w:cs="Arial" w:hint="eastAsia"/>
          <w:color w:val="000000"/>
          <w:kern w:val="0"/>
          <w:sz w:val="32"/>
          <w:szCs w:val="32"/>
        </w:rPr>
        <w:t>和建材有限公司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 xml:space="preserve">西岗供销社液化气站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西岗天</w:t>
      </w:r>
      <w:proofErr w:type="gramStart"/>
      <w:r w:rsidRPr="00BA3A1E">
        <w:rPr>
          <w:rFonts w:ascii="仿宋_GB2312" w:eastAsia="仿宋_GB2312" w:hAnsi="宋体" w:cs="Arial" w:hint="eastAsia"/>
          <w:color w:val="000000"/>
          <w:kern w:val="0"/>
          <w:sz w:val="32"/>
          <w:szCs w:val="32"/>
        </w:rPr>
        <w:t>祥</w:t>
      </w:r>
      <w:proofErr w:type="gramEnd"/>
      <w:r w:rsidRPr="00BA3A1E">
        <w:rPr>
          <w:rFonts w:ascii="仿宋_GB2312" w:eastAsia="仿宋_GB2312" w:hAnsi="宋体" w:cs="Arial" w:hint="eastAsia"/>
          <w:color w:val="000000"/>
          <w:kern w:val="0"/>
          <w:sz w:val="32"/>
          <w:szCs w:val="32"/>
        </w:rPr>
        <w:t xml:space="preserve">液化气站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山东辛诚宠物用品有限公司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山东瀚隆服饰有限公司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新时代制衣有限公司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proofErr w:type="gramStart"/>
      <w:r w:rsidRPr="00BA3A1E">
        <w:rPr>
          <w:rFonts w:ascii="仿宋_GB2312" w:eastAsia="仿宋_GB2312" w:hAnsi="宋体" w:cs="Arial" w:hint="eastAsia"/>
          <w:color w:val="000000"/>
          <w:kern w:val="0"/>
          <w:sz w:val="32"/>
          <w:szCs w:val="32"/>
        </w:rPr>
        <w:t>瀚</w:t>
      </w:r>
      <w:proofErr w:type="gramEnd"/>
      <w:r w:rsidRPr="00BA3A1E">
        <w:rPr>
          <w:rFonts w:ascii="仿宋_GB2312" w:eastAsia="仿宋_GB2312" w:hAnsi="宋体" w:cs="Arial" w:hint="eastAsia"/>
          <w:color w:val="000000"/>
          <w:kern w:val="0"/>
          <w:sz w:val="32"/>
          <w:szCs w:val="32"/>
        </w:rPr>
        <w:t>纳服饰有限公司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山东淼森制衣有限公司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滕州市国</w:t>
      </w:r>
      <w:proofErr w:type="gramStart"/>
      <w:r w:rsidRPr="00BA3A1E">
        <w:rPr>
          <w:rFonts w:ascii="仿宋_GB2312" w:eastAsia="仿宋_GB2312" w:hAnsi="宋体" w:cs="Arial" w:hint="eastAsia"/>
          <w:color w:val="000000"/>
          <w:kern w:val="0"/>
          <w:sz w:val="32"/>
          <w:szCs w:val="32"/>
        </w:rPr>
        <w:t>勤电子</w:t>
      </w:r>
      <w:proofErr w:type="gramEnd"/>
      <w:r w:rsidRPr="00BA3A1E">
        <w:rPr>
          <w:rFonts w:ascii="仿宋_GB2312" w:eastAsia="仿宋_GB2312" w:hAnsi="宋体" w:cs="Arial" w:hint="eastAsia"/>
          <w:color w:val="000000"/>
          <w:kern w:val="0"/>
          <w:sz w:val="32"/>
          <w:szCs w:val="32"/>
        </w:rPr>
        <w:t>科技有限公司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b/>
          <w:bCs/>
          <w:color w:val="000000"/>
          <w:kern w:val="0"/>
          <w:sz w:val="32"/>
          <w:szCs w:val="32"/>
        </w:rPr>
        <w:t>第二季度计划对如下企业进行安全检查和复查验收工作：</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滕州市瑞兴石油销售有限公司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滕州市西岗农机加油二站</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滕州市曹庄矿区加油站</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枣庄柴里润王加油站</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w:t>
      </w:r>
      <w:proofErr w:type="gramStart"/>
      <w:r w:rsidRPr="00BA3A1E">
        <w:rPr>
          <w:rFonts w:ascii="仿宋_GB2312" w:eastAsia="仿宋_GB2312" w:hAnsi="宋体" w:cs="Arial" w:hint="eastAsia"/>
          <w:color w:val="000000"/>
          <w:kern w:val="0"/>
          <w:sz w:val="32"/>
          <w:szCs w:val="32"/>
        </w:rPr>
        <w:t>市惠顺加油站</w:t>
      </w:r>
      <w:proofErr w:type="gramEnd"/>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w:t>
      </w:r>
      <w:proofErr w:type="gramStart"/>
      <w:r w:rsidRPr="00BA3A1E">
        <w:rPr>
          <w:rFonts w:ascii="仿宋_GB2312" w:eastAsia="仿宋_GB2312" w:hAnsi="宋体" w:cs="Arial" w:hint="eastAsia"/>
          <w:color w:val="000000"/>
          <w:kern w:val="0"/>
          <w:sz w:val="32"/>
          <w:szCs w:val="32"/>
        </w:rPr>
        <w:t>市聚正特种</w:t>
      </w:r>
      <w:proofErr w:type="gramEnd"/>
      <w:r w:rsidRPr="00BA3A1E">
        <w:rPr>
          <w:rFonts w:ascii="仿宋_GB2312" w:eastAsia="仿宋_GB2312" w:hAnsi="宋体" w:cs="Arial" w:hint="eastAsia"/>
          <w:color w:val="000000"/>
          <w:kern w:val="0"/>
          <w:sz w:val="32"/>
          <w:szCs w:val="32"/>
        </w:rPr>
        <w:t xml:space="preserve">气体有限公司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山东晶鑫石化有限公司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山东力华化工有限公司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滕州市盛隆煤业有限公司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w:t>
      </w:r>
      <w:proofErr w:type="gramStart"/>
      <w:r w:rsidRPr="00BA3A1E">
        <w:rPr>
          <w:rFonts w:ascii="仿宋_GB2312" w:eastAsia="仿宋_GB2312" w:hAnsi="宋体" w:cs="Arial" w:hint="eastAsia"/>
          <w:color w:val="000000"/>
          <w:kern w:val="0"/>
          <w:sz w:val="32"/>
          <w:szCs w:val="32"/>
        </w:rPr>
        <w:t>西岗秦涛</w:t>
      </w:r>
      <w:proofErr w:type="gramEnd"/>
      <w:r w:rsidRPr="00BA3A1E">
        <w:rPr>
          <w:rFonts w:ascii="仿宋_GB2312" w:eastAsia="仿宋_GB2312" w:hAnsi="宋体" w:cs="Arial" w:hint="eastAsia"/>
          <w:color w:val="000000"/>
          <w:kern w:val="0"/>
          <w:sz w:val="32"/>
          <w:szCs w:val="32"/>
        </w:rPr>
        <w:t>烟花爆竹零售店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lastRenderedPageBreak/>
        <w:t>滕州市西岗丽娜烟花爆竹专卖店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滕州市西岗好运来婚庆服务部</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滕州市西岗永光烟花鞭炮经营部</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w:t>
      </w:r>
      <w:proofErr w:type="gramStart"/>
      <w:r w:rsidRPr="00BA3A1E">
        <w:rPr>
          <w:rFonts w:ascii="仿宋_GB2312" w:eastAsia="仿宋_GB2312" w:hAnsi="宋体" w:cs="Arial" w:hint="eastAsia"/>
          <w:color w:val="000000"/>
          <w:kern w:val="0"/>
          <w:sz w:val="32"/>
          <w:szCs w:val="32"/>
        </w:rPr>
        <w:t>岗永晴烟花</w:t>
      </w:r>
      <w:proofErr w:type="gramEnd"/>
      <w:r w:rsidRPr="00BA3A1E">
        <w:rPr>
          <w:rFonts w:ascii="仿宋_GB2312" w:eastAsia="仿宋_GB2312" w:hAnsi="宋体" w:cs="Arial" w:hint="eastAsia"/>
          <w:color w:val="000000"/>
          <w:kern w:val="0"/>
          <w:sz w:val="32"/>
          <w:szCs w:val="32"/>
        </w:rPr>
        <w:t>爆竹经营店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滕州市西岗镇闵霞烟花爆竹专卖店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枣庄</w:t>
      </w:r>
      <w:proofErr w:type="gramStart"/>
      <w:r w:rsidRPr="00BA3A1E">
        <w:rPr>
          <w:rFonts w:ascii="仿宋_GB2312" w:eastAsia="仿宋_GB2312" w:hAnsi="宋体" w:cs="Arial" w:hint="eastAsia"/>
          <w:color w:val="000000"/>
          <w:kern w:val="0"/>
          <w:sz w:val="32"/>
          <w:szCs w:val="32"/>
        </w:rPr>
        <w:t>市盛源荣达</w:t>
      </w:r>
      <w:proofErr w:type="gramEnd"/>
      <w:r w:rsidRPr="00BA3A1E">
        <w:rPr>
          <w:rFonts w:ascii="仿宋_GB2312" w:eastAsia="仿宋_GB2312" w:hAnsi="宋体" w:cs="Arial" w:hint="eastAsia"/>
          <w:color w:val="000000"/>
          <w:kern w:val="0"/>
          <w:sz w:val="32"/>
          <w:szCs w:val="32"/>
        </w:rPr>
        <w:t>实业有限公司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山东辛诚硅业有限公司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 xml:space="preserve">山东枭隆机械有限公司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 xml:space="preserve">枣庄弘大实业总公司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山东华食汇有限责任公司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山东富利森环保科技有限公司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滕州市欧格兰特家具有限公司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滕州市连</w:t>
      </w:r>
      <w:proofErr w:type="gramStart"/>
      <w:r w:rsidRPr="00BA3A1E">
        <w:rPr>
          <w:rFonts w:ascii="仿宋_GB2312" w:eastAsia="仿宋_GB2312" w:hAnsi="宋体" w:cs="Arial" w:hint="eastAsia"/>
          <w:color w:val="000000"/>
          <w:kern w:val="0"/>
          <w:sz w:val="32"/>
          <w:szCs w:val="32"/>
        </w:rPr>
        <w:t>青山金</w:t>
      </w:r>
      <w:proofErr w:type="gramEnd"/>
      <w:r w:rsidRPr="00BA3A1E">
        <w:rPr>
          <w:rFonts w:ascii="仿宋_GB2312" w:eastAsia="仿宋_GB2312" w:hAnsi="宋体" w:cs="Arial" w:hint="eastAsia"/>
          <w:color w:val="000000"/>
          <w:kern w:val="0"/>
          <w:sz w:val="32"/>
          <w:szCs w:val="32"/>
        </w:rPr>
        <w:t>港建材有限公司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滕州市金阳新能源有限公司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山东国中建材有限公司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山东金砖有限公司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w:t>
      </w:r>
      <w:proofErr w:type="gramStart"/>
      <w:r w:rsidRPr="00BA3A1E">
        <w:rPr>
          <w:rFonts w:ascii="仿宋_GB2312" w:eastAsia="仿宋_GB2312" w:hAnsi="宋体" w:cs="Arial" w:hint="eastAsia"/>
          <w:color w:val="000000"/>
          <w:kern w:val="0"/>
          <w:sz w:val="32"/>
          <w:szCs w:val="32"/>
        </w:rPr>
        <w:t>鑫</w:t>
      </w:r>
      <w:proofErr w:type="gramEnd"/>
      <w:r w:rsidRPr="00BA3A1E">
        <w:rPr>
          <w:rFonts w:ascii="仿宋_GB2312" w:eastAsia="仿宋_GB2312" w:hAnsi="宋体" w:cs="Arial" w:hint="eastAsia"/>
          <w:color w:val="000000"/>
          <w:kern w:val="0"/>
          <w:sz w:val="32"/>
          <w:szCs w:val="32"/>
        </w:rPr>
        <w:t>和建材有限公司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 xml:space="preserve">西岗供销社液化气站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西岗天</w:t>
      </w:r>
      <w:proofErr w:type="gramStart"/>
      <w:r w:rsidRPr="00BA3A1E">
        <w:rPr>
          <w:rFonts w:ascii="仿宋_GB2312" w:eastAsia="仿宋_GB2312" w:hAnsi="宋体" w:cs="Arial" w:hint="eastAsia"/>
          <w:color w:val="000000"/>
          <w:kern w:val="0"/>
          <w:sz w:val="32"/>
          <w:szCs w:val="32"/>
        </w:rPr>
        <w:t>祥</w:t>
      </w:r>
      <w:proofErr w:type="gramEnd"/>
      <w:r w:rsidRPr="00BA3A1E">
        <w:rPr>
          <w:rFonts w:ascii="仿宋_GB2312" w:eastAsia="仿宋_GB2312" w:hAnsi="宋体" w:cs="Arial" w:hint="eastAsia"/>
          <w:color w:val="000000"/>
          <w:kern w:val="0"/>
          <w:sz w:val="32"/>
          <w:szCs w:val="32"/>
        </w:rPr>
        <w:t xml:space="preserve">液化气站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山东辛诚宠物用品有限公司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山东瀚隆服饰有限公司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新时代制衣有限公司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proofErr w:type="gramStart"/>
      <w:r w:rsidRPr="00BA3A1E">
        <w:rPr>
          <w:rFonts w:ascii="仿宋_GB2312" w:eastAsia="仿宋_GB2312" w:hAnsi="宋体" w:cs="Arial" w:hint="eastAsia"/>
          <w:color w:val="000000"/>
          <w:kern w:val="0"/>
          <w:sz w:val="32"/>
          <w:szCs w:val="32"/>
        </w:rPr>
        <w:lastRenderedPageBreak/>
        <w:t>瀚</w:t>
      </w:r>
      <w:proofErr w:type="gramEnd"/>
      <w:r w:rsidRPr="00BA3A1E">
        <w:rPr>
          <w:rFonts w:ascii="仿宋_GB2312" w:eastAsia="仿宋_GB2312" w:hAnsi="宋体" w:cs="Arial" w:hint="eastAsia"/>
          <w:color w:val="000000"/>
          <w:kern w:val="0"/>
          <w:sz w:val="32"/>
          <w:szCs w:val="32"/>
        </w:rPr>
        <w:t>纳服饰有限公司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山东淼森制衣有限公司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滕州市国</w:t>
      </w:r>
      <w:proofErr w:type="gramStart"/>
      <w:r w:rsidRPr="00BA3A1E">
        <w:rPr>
          <w:rFonts w:ascii="仿宋_GB2312" w:eastAsia="仿宋_GB2312" w:hAnsi="宋体" w:cs="Arial" w:hint="eastAsia"/>
          <w:color w:val="000000"/>
          <w:kern w:val="0"/>
          <w:sz w:val="32"/>
          <w:szCs w:val="32"/>
        </w:rPr>
        <w:t>勤电子</w:t>
      </w:r>
      <w:proofErr w:type="gramEnd"/>
      <w:r w:rsidRPr="00BA3A1E">
        <w:rPr>
          <w:rFonts w:ascii="仿宋_GB2312" w:eastAsia="仿宋_GB2312" w:hAnsi="宋体" w:cs="Arial" w:hint="eastAsia"/>
          <w:color w:val="000000"/>
          <w:kern w:val="0"/>
          <w:sz w:val="32"/>
          <w:szCs w:val="32"/>
        </w:rPr>
        <w:t>科技有限公司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b/>
          <w:bCs/>
          <w:color w:val="000000"/>
          <w:kern w:val="0"/>
          <w:sz w:val="32"/>
          <w:szCs w:val="32"/>
        </w:rPr>
        <w:t>第三季度计划对如下企业进行安全检查和复查验收工作：</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滕州市瑞兴石油销售有限公司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滕州市西岗农机加油二站</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滕州市曹庄矿区加油站</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枣庄柴里润王加油站</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w:t>
      </w:r>
      <w:proofErr w:type="gramStart"/>
      <w:r w:rsidRPr="00BA3A1E">
        <w:rPr>
          <w:rFonts w:ascii="仿宋_GB2312" w:eastAsia="仿宋_GB2312" w:hAnsi="宋体" w:cs="Arial" w:hint="eastAsia"/>
          <w:color w:val="000000"/>
          <w:kern w:val="0"/>
          <w:sz w:val="32"/>
          <w:szCs w:val="32"/>
        </w:rPr>
        <w:t>市惠顺加油站</w:t>
      </w:r>
      <w:proofErr w:type="gramEnd"/>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w:t>
      </w:r>
      <w:proofErr w:type="gramStart"/>
      <w:r w:rsidRPr="00BA3A1E">
        <w:rPr>
          <w:rFonts w:ascii="仿宋_GB2312" w:eastAsia="仿宋_GB2312" w:hAnsi="宋体" w:cs="Arial" w:hint="eastAsia"/>
          <w:color w:val="000000"/>
          <w:kern w:val="0"/>
          <w:sz w:val="32"/>
          <w:szCs w:val="32"/>
        </w:rPr>
        <w:t>市聚正特种</w:t>
      </w:r>
      <w:proofErr w:type="gramEnd"/>
      <w:r w:rsidRPr="00BA3A1E">
        <w:rPr>
          <w:rFonts w:ascii="仿宋_GB2312" w:eastAsia="仿宋_GB2312" w:hAnsi="宋体" w:cs="Arial" w:hint="eastAsia"/>
          <w:color w:val="000000"/>
          <w:kern w:val="0"/>
          <w:sz w:val="32"/>
          <w:szCs w:val="32"/>
        </w:rPr>
        <w:t xml:space="preserve">气体有限公司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山东晶鑫石化有限公司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山东力华化工有限公司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滕州市盛隆煤业有限公司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w:t>
      </w:r>
      <w:proofErr w:type="gramStart"/>
      <w:r w:rsidRPr="00BA3A1E">
        <w:rPr>
          <w:rFonts w:ascii="仿宋_GB2312" w:eastAsia="仿宋_GB2312" w:hAnsi="宋体" w:cs="Arial" w:hint="eastAsia"/>
          <w:color w:val="000000"/>
          <w:kern w:val="0"/>
          <w:sz w:val="32"/>
          <w:szCs w:val="32"/>
        </w:rPr>
        <w:t>西岗秦涛</w:t>
      </w:r>
      <w:proofErr w:type="gramEnd"/>
      <w:r w:rsidRPr="00BA3A1E">
        <w:rPr>
          <w:rFonts w:ascii="仿宋_GB2312" w:eastAsia="仿宋_GB2312" w:hAnsi="宋体" w:cs="Arial" w:hint="eastAsia"/>
          <w:color w:val="000000"/>
          <w:kern w:val="0"/>
          <w:sz w:val="32"/>
          <w:szCs w:val="32"/>
        </w:rPr>
        <w:t>烟花爆竹零售店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滕州市西岗丽娜烟花爆竹专卖店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滕州市西岗好运来婚庆服务部</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滕州市西岗永光烟花鞭炮经营部</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w:t>
      </w:r>
      <w:proofErr w:type="gramStart"/>
      <w:r w:rsidRPr="00BA3A1E">
        <w:rPr>
          <w:rFonts w:ascii="仿宋_GB2312" w:eastAsia="仿宋_GB2312" w:hAnsi="宋体" w:cs="Arial" w:hint="eastAsia"/>
          <w:color w:val="000000"/>
          <w:kern w:val="0"/>
          <w:sz w:val="32"/>
          <w:szCs w:val="32"/>
        </w:rPr>
        <w:t>岗永晴烟花</w:t>
      </w:r>
      <w:proofErr w:type="gramEnd"/>
      <w:r w:rsidRPr="00BA3A1E">
        <w:rPr>
          <w:rFonts w:ascii="仿宋_GB2312" w:eastAsia="仿宋_GB2312" w:hAnsi="宋体" w:cs="Arial" w:hint="eastAsia"/>
          <w:color w:val="000000"/>
          <w:kern w:val="0"/>
          <w:sz w:val="32"/>
          <w:szCs w:val="32"/>
        </w:rPr>
        <w:t>爆竹经营店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滕州市西岗镇闵霞烟花爆竹专卖店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枣庄</w:t>
      </w:r>
      <w:proofErr w:type="gramStart"/>
      <w:r w:rsidRPr="00BA3A1E">
        <w:rPr>
          <w:rFonts w:ascii="仿宋_GB2312" w:eastAsia="仿宋_GB2312" w:hAnsi="宋体" w:cs="Arial" w:hint="eastAsia"/>
          <w:color w:val="000000"/>
          <w:kern w:val="0"/>
          <w:sz w:val="32"/>
          <w:szCs w:val="32"/>
        </w:rPr>
        <w:t>市盛源荣达</w:t>
      </w:r>
      <w:proofErr w:type="gramEnd"/>
      <w:r w:rsidRPr="00BA3A1E">
        <w:rPr>
          <w:rFonts w:ascii="仿宋_GB2312" w:eastAsia="仿宋_GB2312" w:hAnsi="宋体" w:cs="Arial" w:hint="eastAsia"/>
          <w:color w:val="000000"/>
          <w:kern w:val="0"/>
          <w:sz w:val="32"/>
          <w:szCs w:val="32"/>
        </w:rPr>
        <w:t>实业有限公司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山东辛诚硅业有限公司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 xml:space="preserve">山东枭隆机械有限公司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lastRenderedPageBreak/>
        <w:t xml:space="preserve">枣庄弘大实业总公司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山东华食汇有限责任公司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山东富利森环保科技有限公司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滕州市欧格兰特家具有限公司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滕州市连</w:t>
      </w:r>
      <w:proofErr w:type="gramStart"/>
      <w:r w:rsidRPr="00BA3A1E">
        <w:rPr>
          <w:rFonts w:ascii="仿宋_GB2312" w:eastAsia="仿宋_GB2312" w:hAnsi="宋体" w:cs="Arial" w:hint="eastAsia"/>
          <w:color w:val="000000"/>
          <w:kern w:val="0"/>
          <w:sz w:val="32"/>
          <w:szCs w:val="32"/>
        </w:rPr>
        <w:t>青山金</w:t>
      </w:r>
      <w:proofErr w:type="gramEnd"/>
      <w:r w:rsidRPr="00BA3A1E">
        <w:rPr>
          <w:rFonts w:ascii="仿宋_GB2312" w:eastAsia="仿宋_GB2312" w:hAnsi="宋体" w:cs="Arial" w:hint="eastAsia"/>
          <w:color w:val="000000"/>
          <w:kern w:val="0"/>
          <w:sz w:val="32"/>
          <w:szCs w:val="32"/>
        </w:rPr>
        <w:t>港建材有限公司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滕州市金阳新能源有限公司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山东国中建材有限公司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山东金砖有限公司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w:t>
      </w:r>
      <w:proofErr w:type="gramStart"/>
      <w:r w:rsidRPr="00BA3A1E">
        <w:rPr>
          <w:rFonts w:ascii="仿宋_GB2312" w:eastAsia="仿宋_GB2312" w:hAnsi="宋体" w:cs="Arial" w:hint="eastAsia"/>
          <w:color w:val="000000"/>
          <w:kern w:val="0"/>
          <w:sz w:val="32"/>
          <w:szCs w:val="32"/>
        </w:rPr>
        <w:t>鑫</w:t>
      </w:r>
      <w:proofErr w:type="gramEnd"/>
      <w:r w:rsidRPr="00BA3A1E">
        <w:rPr>
          <w:rFonts w:ascii="仿宋_GB2312" w:eastAsia="仿宋_GB2312" w:hAnsi="宋体" w:cs="Arial" w:hint="eastAsia"/>
          <w:color w:val="000000"/>
          <w:kern w:val="0"/>
          <w:sz w:val="32"/>
          <w:szCs w:val="32"/>
        </w:rPr>
        <w:t>和建材有限公司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 xml:space="preserve">西岗供销社液化气站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西岗天</w:t>
      </w:r>
      <w:proofErr w:type="gramStart"/>
      <w:r w:rsidRPr="00BA3A1E">
        <w:rPr>
          <w:rFonts w:ascii="仿宋_GB2312" w:eastAsia="仿宋_GB2312" w:hAnsi="宋体" w:cs="Arial" w:hint="eastAsia"/>
          <w:color w:val="000000"/>
          <w:kern w:val="0"/>
          <w:sz w:val="32"/>
          <w:szCs w:val="32"/>
        </w:rPr>
        <w:t>祥</w:t>
      </w:r>
      <w:proofErr w:type="gramEnd"/>
      <w:r w:rsidRPr="00BA3A1E">
        <w:rPr>
          <w:rFonts w:ascii="仿宋_GB2312" w:eastAsia="仿宋_GB2312" w:hAnsi="宋体" w:cs="Arial" w:hint="eastAsia"/>
          <w:color w:val="000000"/>
          <w:kern w:val="0"/>
          <w:sz w:val="32"/>
          <w:szCs w:val="32"/>
        </w:rPr>
        <w:t xml:space="preserve">液化气站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山东辛诚宠物用品有限公司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山东瀚隆服饰有限公司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新时代制衣有限公司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proofErr w:type="gramStart"/>
      <w:r w:rsidRPr="00BA3A1E">
        <w:rPr>
          <w:rFonts w:ascii="仿宋_GB2312" w:eastAsia="仿宋_GB2312" w:hAnsi="宋体" w:cs="Arial" w:hint="eastAsia"/>
          <w:color w:val="000000"/>
          <w:kern w:val="0"/>
          <w:sz w:val="32"/>
          <w:szCs w:val="32"/>
        </w:rPr>
        <w:t>瀚</w:t>
      </w:r>
      <w:proofErr w:type="gramEnd"/>
      <w:r w:rsidRPr="00BA3A1E">
        <w:rPr>
          <w:rFonts w:ascii="仿宋_GB2312" w:eastAsia="仿宋_GB2312" w:hAnsi="宋体" w:cs="Arial" w:hint="eastAsia"/>
          <w:color w:val="000000"/>
          <w:kern w:val="0"/>
          <w:sz w:val="32"/>
          <w:szCs w:val="32"/>
        </w:rPr>
        <w:t>纳服饰有限公司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山东淼森制衣有限公司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滕州市国</w:t>
      </w:r>
      <w:proofErr w:type="gramStart"/>
      <w:r w:rsidRPr="00BA3A1E">
        <w:rPr>
          <w:rFonts w:ascii="仿宋_GB2312" w:eastAsia="仿宋_GB2312" w:hAnsi="宋体" w:cs="Arial" w:hint="eastAsia"/>
          <w:color w:val="000000"/>
          <w:kern w:val="0"/>
          <w:sz w:val="32"/>
          <w:szCs w:val="32"/>
        </w:rPr>
        <w:t>勤电子</w:t>
      </w:r>
      <w:proofErr w:type="gramEnd"/>
      <w:r w:rsidRPr="00BA3A1E">
        <w:rPr>
          <w:rFonts w:ascii="仿宋_GB2312" w:eastAsia="仿宋_GB2312" w:hAnsi="宋体" w:cs="Arial" w:hint="eastAsia"/>
          <w:color w:val="000000"/>
          <w:kern w:val="0"/>
          <w:sz w:val="32"/>
          <w:szCs w:val="32"/>
        </w:rPr>
        <w:t>科技有限公司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b/>
          <w:bCs/>
          <w:color w:val="000000"/>
          <w:kern w:val="0"/>
          <w:sz w:val="32"/>
          <w:szCs w:val="32"/>
        </w:rPr>
        <w:t>第四季度计划对如下企业进行安全检查和复查验收工作：</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滕州市瑞兴石油销售有限公司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滕州市西岗农机加油二站</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滕州市曹庄矿区加油站</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枣庄柴里润王加油站</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lastRenderedPageBreak/>
        <w:t>滕州</w:t>
      </w:r>
      <w:proofErr w:type="gramStart"/>
      <w:r w:rsidRPr="00BA3A1E">
        <w:rPr>
          <w:rFonts w:ascii="仿宋_GB2312" w:eastAsia="仿宋_GB2312" w:hAnsi="宋体" w:cs="Arial" w:hint="eastAsia"/>
          <w:color w:val="000000"/>
          <w:kern w:val="0"/>
          <w:sz w:val="32"/>
          <w:szCs w:val="32"/>
        </w:rPr>
        <w:t>市惠顺加油站</w:t>
      </w:r>
      <w:proofErr w:type="gramEnd"/>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w:t>
      </w:r>
      <w:proofErr w:type="gramStart"/>
      <w:r w:rsidRPr="00BA3A1E">
        <w:rPr>
          <w:rFonts w:ascii="仿宋_GB2312" w:eastAsia="仿宋_GB2312" w:hAnsi="宋体" w:cs="Arial" w:hint="eastAsia"/>
          <w:color w:val="000000"/>
          <w:kern w:val="0"/>
          <w:sz w:val="32"/>
          <w:szCs w:val="32"/>
        </w:rPr>
        <w:t>市聚正特种</w:t>
      </w:r>
      <w:proofErr w:type="gramEnd"/>
      <w:r w:rsidRPr="00BA3A1E">
        <w:rPr>
          <w:rFonts w:ascii="仿宋_GB2312" w:eastAsia="仿宋_GB2312" w:hAnsi="宋体" w:cs="Arial" w:hint="eastAsia"/>
          <w:color w:val="000000"/>
          <w:kern w:val="0"/>
          <w:sz w:val="32"/>
          <w:szCs w:val="32"/>
        </w:rPr>
        <w:t xml:space="preserve">气体有限公司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山东晶鑫石化有限公司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山东力华化工有限公司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滕州市盛隆煤业有限公司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w:t>
      </w:r>
      <w:proofErr w:type="gramStart"/>
      <w:r w:rsidRPr="00BA3A1E">
        <w:rPr>
          <w:rFonts w:ascii="仿宋_GB2312" w:eastAsia="仿宋_GB2312" w:hAnsi="宋体" w:cs="Arial" w:hint="eastAsia"/>
          <w:color w:val="000000"/>
          <w:kern w:val="0"/>
          <w:sz w:val="32"/>
          <w:szCs w:val="32"/>
        </w:rPr>
        <w:t>西岗秦涛</w:t>
      </w:r>
      <w:proofErr w:type="gramEnd"/>
      <w:r w:rsidRPr="00BA3A1E">
        <w:rPr>
          <w:rFonts w:ascii="仿宋_GB2312" w:eastAsia="仿宋_GB2312" w:hAnsi="宋体" w:cs="Arial" w:hint="eastAsia"/>
          <w:color w:val="000000"/>
          <w:kern w:val="0"/>
          <w:sz w:val="32"/>
          <w:szCs w:val="32"/>
        </w:rPr>
        <w:t>烟花爆竹零售店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滕州市西岗丽娜烟花爆竹专卖店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滕州市西岗好运来婚庆服务部</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滕州市西岗永光烟花鞭炮经营部</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w:t>
      </w:r>
      <w:proofErr w:type="gramStart"/>
      <w:r w:rsidRPr="00BA3A1E">
        <w:rPr>
          <w:rFonts w:ascii="仿宋_GB2312" w:eastAsia="仿宋_GB2312" w:hAnsi="宋体" w:cs="Arial" w:hint="eastAsia"/>
          <w:color w:val="000000"/>
          <w:kern w:val="0"/>
          <w:sz w:val="32"/>
          <w:szCs w:val="32"/>
        </w:rPr>
        <w:t>岗永晴烟花</w:t>
      </w:r>
      <w:proofErr w:type="gramEnd"/>
      <w:r w:rsidRPr="00BA3A1E">
        <w:rPr>
          <w:rFonts w:ascii="仿宋_GB2312" w:eastAsia="仿宋_GB2312" w:hAnsi="宋体" w:cs="Arial" w:hint="eastAsia"/>
          <w:color w:val="000000"/>
          <w:kern w:val="0"/>
          <w:sz w:val="32"/>
          <w:szCs w:val="32"/>
        </w:rPr>
        <w:t>爆竹经营店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滕州市西岗镇闵霞烟花爆竹专卖店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枣庄</w:t>
      </w:r>
      <w:proofErr w:type="gramStart"/>
      <w:r w:rsidRPr="00BA3A1E">
        <w:rPr>
          <w:rFonts w:ascii="仿宋_GB2312" w:eastAsia="仿宋_GB2312" w:hAnsi="宋体" w:cs="Arial" w:hint="eastAsia"/>
          <w:color w:val="000000"/>
          <w:kern w:val="0"/>
          <w:sz w:val="32"/>
          <w:szCs w:val="32"/>
        </w:rPr>
        <w:t>市盛源荣达</w:t>
      </w:r>
      <w:proofErr w:type="gramEnd"/>
      <w:r w:rsidRPr="00BA3A1E">
        <w:rPr>
          <w:rFonts w:ascii="仿宋_GB2312" w:eastAsia="仿宋_GB2312" w:hAnsi="宋体" w:cs="Arial" w:hint="eastAsia"/>
          <w:color w:val="000000"/>
          <w:kern w:val="0"/>
          <w:sz w:val="32"/>
          <w:szCs w:val="32"/>
        </w:rPr>
        <w:t>实业有限公司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山东辛诚硅业有限公司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 xml:space="preserve">山东枭隆机械有限公司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 xml:space="preserve">枣庄弘大实业总公司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山东华食汇有限责任公司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山东富利森环保科技有限公司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滕州市欧格兰特家具有限公司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滕州市连</w:t>
      </w:r>
      <w:proofErr w:type="gramStart"/>
      <w:r w:rsidRPr="00BA3A1E">
        <w:rPr>
          <w:rFonts w:ascii="仿宋_GB2312" w:eastAsia="仿宋_GB2312" w:hAnsi="宋体" w:cs="Arial" w:hint="eastAsia"/>
          <w:color w:val="000000"/>
          <w:kern w:val="0"/>
          <w:sz w:val="32"/>
          <w:szCs w:val="32"/>
        </w:rPr>
        <w:t>青山金</w:t>
      </w:r>
      <w:proofErr w:type="gramEnd"/>
      <w:r w:rsidRPr="00BA3A1E">
        <w:rPr>
          <w:rFonts w:ascii="仿宋_GB2312" w:eastAsia="仿宋_GB2312" w:hAnsi="宋体" w:cs="Arial" w:hint="eastAsia"/>
          <w:color w:val="000000"/>
          <w:kern w:val="0"/>
          <w:sz w:val="32"/>
          <w:szCs w:val="32"/>
        </w:rPr>
        <w:t>港建材有限公司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滕州市金阳新能源有限公司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山东国中建材有限公司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山东金砖有限公司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lastRenderedPageBreak/>
        <w:t>滕州市</w:t>
      </w:r>
      <w:proofErr w:type="gramStart"/>
      <w:r w:rsidRPr="00BA3A1E">
        <w:rPr>
          <w:rFonts w:ascii="仿宋_GB2312" w:eastAsia="仿宋_GB2312" w:hAnsi="宋体" w:cs="Arial" w:hint="eastAsia"/>
          <w:color w:val="000000"/>
          <w:kern w:val="0"/>
          <w:sz w:val="32"/>
          <w:szCs w:val="32"/>
        </w:rPr>
        <w:t>鑫</w:t>
      </w:r>
      <w:proofErr w:type="gramEnd"/>
      <w:r w:rsidRPr="00BA3A1E">
        <w:rPr>
          <w:rFonts w:ascii="仿宋_GB2312" w:eastAsia="仿宋_GB2312" w:hAnsi="宋体" w:cs="Arial" w:hint="eastAsia"/>
          <w:color w:val="000000"/>
          <w:kern w:val="0"/>
          <w:sz w:val="32"/>
          <w:szCs w:val="32"/>
        </w:rPr>
        <w:t>和建材有限公司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 xml:space="preserve">西岗供销社液化气站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西岗天</w:t>
      </w:r>
      <w:proofErr w:type="gramStart"/>
      <w:r w:rsidRPr="00BA3A1E">
        <w:rPr>
          <w:rFonts w:ascii="仿宋_GB2312" w:eastAsia="仿宋_GB2312" w:hAnsi="宋体" w:cs="Arial" w:hint="eastAsia"/>
          <w:color w:val="000000"/>
          <w:kern w:val="0"/>
          <w:sz w:val="32"/>
          <w:szCs w:val="32"/>
        </w:rPr>
        <w:t>祥</w:t>
      </w:r>
      <w:proofErr w:type="gramEnd"/>
      <w:r w:rsidRPr="00BA3A1E">
        <w:rPr>
          <w:rFonts w:ascii="仿宋_GB2312" w:eastAsia="仿宋_GB2312" w:hAnsi="宋体" w:cs="Arial" w:hint="eastAsia"/>
          <w:color w:val="000000"/>
          <w:kern w:val="0"/>
          <w:sz w:val="32"/>
          <w:szCs w:val="32"/>
        </w:rPr>
        <w:t xml:space="preserve">液化气站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山东辛诚宠物用品有限公司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山东瀚隆服饰有限公司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新时代制衣有限公司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proofErr w:type="gramStart"/>
      <w:r w:rsidRPr="00BA3A1E">
        <w:rPr>
          <w:rFonts w:ascii="仿宋_GB2312" w:eastAsia="仿宋_GB2312" w:hAnsi="宋体" w:cs="Arial" w:hint="eastAsia"/>
          <w:color w:val="000000"/>
          <w:kern w:val="0"/>
          <w:sz w:val="32"/>
          <w:szCs w:val="32"/>
        </w:rPr>
        <w:t>瀚</w:t>
      </w:r>
      <w:proofErr w:type="gramEnd"/>
      <w:r w:rsidRPr="00BA3A1E">
        <w:rPr>
          <w:rFonts w:ascii="仿宋_GB2312" w:eastAsia="仿宋_GB2312" w:hAnsi="宋体" w:cs="Arial" w:hint="eastAsia"/>
          <w:color w:val="000000"/>
          <w:kern w:val="0"/>
          <w:sz w:val="32"/>
          <w:szCs w:val="32"/>
        </w:rPr>
        <w:t>纳服饰有限公司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山东淼森制衣有限公司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滕州市国</w:t>
      </w:r>
      <w:proofErr w:type="gramStart"/>
      <w:r w:rsidRPr="00BA3A1E">
        <w:rPr>
          <w:rFonts w:ascii="仿宋_GB2312" w:eastAsia="仿宋_GB2312" w:hAnsi="宋体" w:cs="Arial" w:hint="eastAsia"/>
          <w:color w:val="000000"/>
          <w:kern w:val="0"/>
          <w:sz w:val="32"/>
          <w:szCs w:val="32"/>
        </w:rPr>
        <w:t>勤电子</w:t>
      </w:r>
      <w:proofErr w:type="gramEnd"/>
      <w:r w:rsidRPr="00BA3A1E">
        <w:rPr>
          <w:rFonts w:ascii="仿宋_GB2312" w:eastAsia="仿宋_GB2312" w:hAnsi="宋体" w:cs="Arial" w:hint="eastAsia"/>
          <w:color w:val="000000"/>
          <w:kern w:val="0"/>
          <w:sz w:val="32"/>
          <w:szCs w:val="32"/>
        </w:rPr>
        <w:t>科技有限公司</w:t>
      </w:r>
    </w:p>
    <w:p w:rsidR="00BA3A1E" w:rsidRPr="00BA3A1E" w:rsidRDefault="00BA3A1E" w:rsidP="00BA3A1E">
      <w:pPr>
        <w:widowControl/>
        <w:spacing w:line="40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（三）专项执法监察工作计划。</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根据市</w:t>
      </w:r>
      <w:proofErr w:type="gramStart"/>
      <w:r w:rsidRPr="00BA3A1E">
        <w:rPr>
          <w:rFonts w:ascii="仿宋_GB2312" w:eastAsia="仿宋_GB2312" w:hAnsi="宋体" w:cs="Arial" w:hint="eastAsia"/>
          <w:color w:val="000000"/>
          <w:kern w:val="0"/>
          <w:sz w:val="32"/>
          <w:szCs w:val="32"/>
        </w:rPr>
        <w:t>应急局</w:t>
      </w:r>
      <w:proofErr w:type="gramEnd"/>
      <w:r w:rsidRPr="00BA3A1E">
        <w:rPr>
          <w:rFonts w:ascii="仿宋_GB2312" w:eastAsia="仿宋_GB2312" w:hAnsi="宋体" w:cs="Arial" w:hint="eastAsia"/>
          <w:color w:val="000000"/>
          <w:kern w:val="0"/>
          <w:sz w:val="32"/>
          <w:szCs w:val="32"/>
        </w:rPr>
        <w:t>和镇政府专项执法监察工作安排编制专项执法监察工作计划并组织实施。</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附件1：安全生产监管监察职责和行政执法责任追究的暂行规定（国家应急管理总局令第24号）第八条规定的十九项内容</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附件2：西岗镇应急办计划纳入监管执法计划的企业名单</w:t>
      </w:r>
    </w:p>
    <w:p w:rsidR="00BA3A1E" w:rsidRPr="00BA3A1E" w:rsidRDefault="00BA3A1E" w:rsidP="00BA3A1E">
      <w:pPr>
        <w:widowControl/>
        <w:spacing w:line="555" w:lineRule="atLeast"/>
        <w:ind w:firstLine="480"/>
        <w:jc w:val="righ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2021年1月4日</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附件1：</w:t>
      </w:r>
    </w:p>
    <w:p w:rsidR="00BA3A1E" w:rsidRPr="00BA3A1E" w:rsidRDefault="00BA3A1E" w:rsidP="00BA3A1E">
      <w:pPr>
        <w:widowControl/>
        <w:spacing w:line="540" w:lineRule="atLeast"/>
        <w:ind w:firstLine="480"/>
        <w:jc w:val="center"/>
        <w:rPr>
          <w:rFonts w:ascii="仿宋_GB2312" w:eastAsia="仿宋_GB2312" w:hAnsi="Arial" w:cs="Arial"/>
          <w:kern w:val="0"/>
          <w:sz w:val="32"/>
          <w:szCs w:val="32"/>
        </w:rPr>
      </w:pPr>
      <w:r w:rsidRPr="00BA3A1E">
        <w:rPr>
          <w:rFonts w:ascii="仿宋_GB2312" w:eastAsia="仿宋_GB2312" w:hAnsi="黑体" w:cs="Arial" w:hint="eastAsia"/>
          <w:kern w:val="0"/>
          <w:sz w:val="32"/>
          <w:szCs w:val="32"/>
        </w:rPr>
        <w:t>安全生产监管监察职责和行政执法责任追究的暂行规定</w:t>
      </w:r>
    </w:p>
    <w:p w:rsidR="00BA3A1E" w:rsidRPr="00BA3A1E" w:rsidRDefault="00BA3A1E" w:rsidP="00BA3A1E">
      <w:pPr>
        <w:widowControl/>
        <w:spacing w:line="540" w:lineRule="atLeast"/>
        <w:ind w:firstLine="480"/>
        <w:jc w:val="center"/>
        <w:rPr>
          <w:rFonts w:ascii="仿宋_GB2312" w:eastAsia="仿宋_GB2312" w:hAnsi="Arial" w:cs="Arial"/>
          <w:kern w:val="0"/>
          <w:sz w:val="32"/>
          <w:szCs w:val="32"/>
        </w:rPr>
      </w:pPr>
      <w:r w:rsidRPr="00BA3A1E">
        <w:rPr>
          <w:rFonts w:ascii="仿宋_GB2312" w:eastAsia="仿宋_GB2312" w:hAnsi="宋体" w:cs="Arial" w:hint="eastAsia"/>
          <w:kern w:val="0"/>
          <w:sz w:val="32"/>
          <w:szCs w:val="32"/>
        </w:rPr>
        <w:t>（国家应急管理总局令第24号）第八条规定的十九项内容</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lastRenderedPageBreak/>
        <w:t xml:space="preserve">第八条 </w:t>
      </w:r>
      <w:r w:rsidRPr="00BA3A1E">
        <w:rPr>
          <w:rFonts w:ascii="仿宋_GB2312" w:eastAsia="仿宋_GB2312" w:hAnsi="宋体" w:cs="Arial" w:hint="eastAsia"/>
          <w:kern w:val="0"/>
          <w:sz w:val="32"/>
          <w:szCs w:val="32"/>
        </w:rPr>
        <w:t> </w:t>
      </w:r>
      <w:r w:rsidRPr="00BA3A1E">
        <w:rPr>
          <w:rFonts w:ascii="仿宋_GB2312" w:eastAsia="仿宋_GB2312" w:hAnsi="宋体" w:cs="Arial" w:hint="eastAsia"/>
          <w:kern w:val="0"/>
          <w:sz w:val="32"/>
          <w:szCs w:val="32"/>
        </w:rPr>
        <w:t>安全监管监察部门应当按照年度安全监管和煤矿安全监察执法工作计划、现场检查方案，对生产经营单位是否具备有关法律、法规、规章和国家标准或者行业标准规定的安全生产条件进行监督检查，重点监督检查下列事项：</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（一）依法取得有关安全生产行政许可的情况；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（二）作业场所职业危害防治的情况；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（三）建立和落实安全生产责任制、安全生产规章制度和操作规程、作业规程的情况；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（四）按照国家规定提取和使用安全生产费用、安全生产风险抵押金，以及其他安全生产投入的情况；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（五）依法设置安全生产管理机构和配备安全生产管理人员的情况；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（六）从业人员受到安全生产教育、培训，取得有关安全资格证书的情况；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（七）新建、改建、扩建工程项目的安全设施与主体工程同时设计、同时施工、同时投入生产和使用，以及按规定办理设计审查和竣工验收的情况；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（八）在有较大危险因素的生产经营场所和有关设施、设备上，设置安全警示标志的情况；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（九）对安全设备设施的维护、保养、定期检测的情况；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（十）重大危险</w:t>
      </w:r>
      <w:proofErr w:type="gramStart"/>
      <w:r w:rsidRPr="00BA3A1E">
        <w:rPr>
          <w:rFonts w:ascii="仿宋_GB2312" w:eastAsia="仿宋_GB2312" w:hAnsi="宋体" w:cs="Arial" w:hint="eastAsia"/>
          <w:kern w:val="0"/>
          <w:sz w:val="32"/>
          <w:szCs w:val="32"/>
        </w:rPr>
        <w:t>源登记</w:t>
      </w:r>
      <w:proofErr w:type="gramEnd"/>
      <w:r w:rsidRPr="00BA3A1E">
        <w:rPr>
          <w:rFonts w:ascii="仿宋_GB2312" w:eastAsia="仿宋_GB2312" w:hAnsi="宋体" w:cs="Arial" w:hint="eastAsia"/>
          <w:kern w:val="0"/>
          <w:sz w:val="32"/>
          <w:szCs w:val="32"/>
        </w:rPr>
        <w:t>建档、定期检测、评估、监控和制定应急预案的情况；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lastRenderedPageBreak/>
        <w:t>（十一）教育和督促从业人员严格执行本单位的安全生产规章制度和安全操作规程，并向从业人员如实告知作业场所和工作岗位存在的危险因素、防范措施以及事故应急措施的情况；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（十二）为从业人员提供符合国家标准或者行业标准的劳动防护用品，并监督、教育从业人员按照使用规则正确佩戴和使用的情况；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十三）在同一作业区域内进行生产经营活动，可能危及对方生产安全的，与对方签订安全生产管理协议，明确各自的安全生产管理职责和应当采取的安全措施，并指定专职安全生产管理人员进行安全检查与协调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（十四）对承包单位、承租单位的安全生产工作实行统一协调、管理的情况；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（十五）组织安全生产检查，及时排查治理生产安全事故隐患的情况；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（十六）制定、实施生产安全事故应急预案，以及有关应急预案备案的情况；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（十七）危险物品的生产、经营、储存单位以及矿山企业建立应急救援组织或者兼职救援队伍、签订应急救援协议，以及应急救援器材、设备的配备、维护、保养的情况；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（十八）按照规定报告生产安全事故的情况；</w:t>
      </w:r>
    </w:p>
    <w:p w:rsidR="00BA3A1E" w:rsidRPr="00BA3A1E" w:rsidRDefault="00BA3A1E" w:rsidP="00BA3A1E">
      <w:pPr>
        <w:widowControl/>
        <w:spacing w:line="540"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kern w:val="0"/>
          <w:sz w:val="32"/>
          <w:szCs w:val="32"/>
        </w:rPr>
        <w:t>（十九）依法应当监督检查的其他情况。</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lastRenderedPageBreak/>
        <w:t>附件2：</w:t>
      </w:r>
    </w:p>
    <w:p w:rsidR="00BA3A1E" w:rsidRPr="00BA3A1E" w:rsidRDefault="00BA3A1E" w:rsidP="00BA3A1E">
      <w:pPr>
        <w:widowControl/>
        <w:spacing w:line="555" w:lineRule="atLeast"/>
        <w:ind w:firstLine="480"/>
        <w:jc w:val="center"/>
        <w:rPr>
          <w:rFonts w:ascii="仿宋_GB2312" w:eastAsia="仿宋_GB2312" w:hAnsi="Arial" w:cs="Arial"/>
          <w:kern w:val="0"/>
          <w:sz w:val="32"/>
          <w:szCs w:val="32"/>
        </w:rPr>
      </w:pPr>
      <w:r w:rsidRPr="00BA3A1E">
        <w:rPr>
          <w:rFonts w:ascii="仿宋_GB2312" w:eastAsia="仿宋_GB2312" w:hAnsi="黑体" w:cs="Arial" w:hint="eastAsia"/>
          <w:kern w:val="0"/>
          <w:sz w:val="32"/>
          <w:szCs w:val="32"/>
        </w:rPr>
        <w:t>西岗镇应急办2021年计划纳入监管执法计划的企业名单</w:t>
      </w:r>
    </w:p>
    <w:p w:rsidR="00BA3A1E" w:rsidRPr="00BA3A1E" w:rsidRDefault="00BA3A1E" w:rsidP="00BA3A1E">
      <w:pPr>
        <w:widowControl/>
        <w:spacing w:line="555" w:lineRule="atLeast"/>
        <w:ind w:firstLine="480"/>
        <w:jc w:val="center"/>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（共计35家）</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一、危化品经营企业（6家）</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1、滕州市瑞兴石油销售有限公司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2、滕州市西岗农机加油二站</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 xml:space="preserve">3、滕州市曹庄矿区加油站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4、枣庄柴里润王加油站</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5、滕州</w:t>
      </w:r>
      <w:proofErr w:type="gramStart"/>
      <w:r w:rsidRPr="00BA3A1E">
        <w:rPr>
          <w:rFonts w:ascii="仿宋_GB2312" w:eastAsia="仿宋_GB2312" w:hAnsi="宋体" w:cs="Arial" w:hint="eastAsia"/>
          <w:color w:val="000000"/>
          <w:kern w:val="0"/>
          <w:sz w:val="32"/>
          <w:szCs w:val="32"/>
        </w:rPr>
        <w:t>市惠顺加油站</w:t>
      </w:r>
      <w:proofErr w:type="gramEnd"/>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6、滕州</w:t>
      </w:r>
      <w:proofErr w:type="gramStart"/>
      <w:r w:rsidRPr="00BA3A1E">
        <w:rPr>
          <w:rFonts w:ascii="仿宋_GB2312" w:eastAsia="仿宋_GB2312" w:hAnsi="宋体" w:cs="Arial" w:hint="eastAsia"/>
          <w:color w:val="000000"/>
          <w:kern w:val="0"/>
          <w:sz w:val="32"/>
          <w:szCs w:val="32"/>
        </w:rPr>
        <w:t>市聚正特种</w:t>
      </w:r>
      <w:proofErr w:type="gramEnd"/>
      <w:r w:rsidRPr="00BA3A1E">
        <w:rPr>
          <w:rFonts w:ascii="仿宋_GB2312" w:eastAsia="仿宋_GB2312" w:hAnsi="宋体" w:cs="Arial" w:hint="eastAsia"/>
          <w:color w:val="000000"/>
          <w:kern w:val="0"/>
          <w:sz w:val="32"/>
          <w:szCs w:val="32"/>
        </w:rPr>
        <w:t>气体有限公司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二、无储存经营企业 （3家）</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1、山东晶鑫石化有限公司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2、山东力华化工有限公司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3、滕州市盛隆煤业有限公司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三、烟花爆竹常年经营点（6家）</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1、滕州市</w:t>
      </w:r>
      <w:proofErr w:type="gramStart"/>
      <w:r w:rsidRPr="00BA3A1E">
        <w:rPr>
          <w:rFonts w:ascii="仿宋_GB2312" w:eastAsia="仿宋_GB2312" w:hAnsi="宋体" w:cs="Arial" w:hint="eastAsia"/>
          <w:color w:val="000000"/>
          <w:kern w:val="0"/>
          <w:sz w:val="32"/>
          <w:szCs w:val="32"/>
        </w:rPr>
        <w:t>西岗秦涛</w:t>
      </w:r>
      <w:proofErr w:type="gramEnd"/>
      <w:r w:rsidRPr="00BA3A1E">
        <w:rPr>
          <w:rFonts w:ascii="仿宋_GB2312" w:eastAsia="仿宋_GB2312" w:hAnsi="宋体" w:cs="Arial" w:hint="eastAsia"/>
          <w:color w:val="000000"/>
          <w:kern w:val="0"/>
          <w:sz w:val="32"/>
          <w:szCs w:val="32"/>
        </w:rPr>
        <w:t>烟花爆竹零售店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2、滕州市西岗丽娜烟花爆竹专卖店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3、滕州市西岗好运来婚庆服务部</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4、滕州市西岗永光烟花鞭炮经营部</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5、滕州市西</w:t>
      </w:r>
      <w:proofErr w:type="gramStart"/>
      <w:r w:rsidRPr="00BA3A1E">
        <w:rPr>
          <w:rFonts w:ascii="仿宋_GB2312" w:eastAsia="仿宋_GB2312" w:hAnsi="宋体" w:cs="Arial" w:hint="eastAsia"/>
          <w:color w:val="000000"/>
          <w:kern w:val="0"/>
          <w:sz w:val="32"/>
          <w:szCs w:val="32"/>
        </w:rPr>
        <w:t>岗永晴烟花</w:t>
      </w:r>
      <w:proofErr w:type="gramEnd"/>
      <w:r w:rsidRPr="00BA3A1E">
        <w:rPr>
          <w:rFonts w:ascii="仿宋_GB2312" w:eastAsia="仿宋_GB2312" w:hAnsi="宋体" w:cs="Arial" w:hint="eastAsia"/>
          <w:color w:val="000000"/>
          <w:kern w:val="0"/>
          <w:sz w:val="32"/>
          <w:szCs w:val="32"/>
        </w:rPr>
        <w:t>爆竹经营店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6、滕州市西岗镇闵霞烟花爆竹专卖店</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四、重点工商贸企业（20家）</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lastRenderedPageBreak/>
        <w:t>1、枣庄</w:t>
      </w:r>
      <w:proofErr w:type="gramStart"/>
      <w:r w:rsidRPr="00BA3A1E">
        <w:rPr>
          <w:rFonts w:ascii="仿宋_GB2312" w:eastAsia="仿宋_GB2312" w:hAnsi="宋体" w:cs="Arial" w:hint="eastAsia"/>
          <w:color w:val="000000"/>
          <w:kern w:val="0"/>
          <w:sz w:val="32"/>
          <w:szCs w:val="32"/>
        </w:rPr>
        <w:t>市盛源荣达</w:t>
      </w:r>
      <w:proofErr w:type="gramEnd"/>
      <w:r w:rsidRPr="00BA3A1E">
        <w:rPr>
          <w:rFonts w:ascii="仿宋_GB2312" w:eastAsia="仿宋_GB2312" w:hAnsi="宋体" w:cs="Arial" w:hint="eastAsia"/>
          <w:color w:val="000000"/>
          <w:kern w:val="0"/>
          <w:sz w:val="32"/>
          <w:szCs w:val="32"/>
        </w:rPr>
        <w:t>实业有限公司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2、山东辛诚硅业有限公司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 xml:space="preserve">3、山东枭隆机械有限公司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 xml:space="preserve">4、枣庄弘大实业总公司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5、山东华食汇有限责任公司</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6、山东富利森环保科技有限公司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7、滕州市欧格兰特家具有限公司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8、滕州市连</w:t>
      </w:r>
      <w:proofErr w:type="gramStart"/>
      <w:r w:rsidRPr="00BA3A1E">
        <w:rPr>
          <w:rFonts w:ascii="仿宋_GB2312" w:eastAsia="仿宋_GB2312" w:hAnsi="宋体" w:cs="Arial" w:hint="eastAsia"/>
          <w:color w:val="000000"/>
          <w:kern w:val="0"/>
          <w:sz w:val="32"/>
          <w:szCs w:val="32"/>
        </w:rPr>
        <w:t>青山金</w:t>
      </w:r>
      <w:proofErr w:type="gramEnd"/>
      <w:r w:rsidRPr="00BA3A1E">
        <w:rPr>
          <w:rFonts w:ascii="仿宋_GB2312" w:eastAsia="仿宋_GB2312" w:hAnsi="宋体" w:cs="Arial" w:hint="eastAsia"/>
          <w:color w:val="000000"/>
          <w:kern w:val="0"/>
          <w:sz w:val="32"/>
          <w:szCs w:val="32"/>
        </w:rPr>
        <w:t>港建材有限公司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9、滕州市金阳新能源有限公司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10、山东国中建材有限公司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11、山东金砖有限公司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12、滕州市</w:t>
      </w:r>
      <w:proofErr w:type="gramStart"/>
      <w:r w:rsidRPr="00BA3A1E">
        <w:rPr>
          <w:rFonts w:ascii="仿宋_GB2312" w:eastAsia="仿宋_GB2312" w:hAnsi="宋体" w:cs="Arial" w:hint="eastAsia"/>
          <w:color w:val="000000"/>
          <w:kern w:val="0"/>
          <w:sz w:val="32"/>
          <w:szCs w:val="32"/>
        </w:rPr>
        <w:t>鑫</w:t>
      </w:r>
      <w:proofErr w:type="gramEnd"/>
      <w:r w:rsidRPr="00BA3A1E">
        <w:rPr>
          <w:rFonts w:ascii="仿宋_GB2312" w:eastAsia="仿宋_GB2312" w:hAnsi="宋体" w:cs="Arial" w:hint="eastAsia"/>
          <w:color w:val="000000"/>
          <w:kern w:val="0"/>
          <w:sz w:val="32"/>
          <w:szCs w:val="32"/>
        </w:rPr>
        <w:t>和建材有限公司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13、西岗供销社液化气站</w:t>
      </w:r>
      <w:r w:rsidRPr="00BA3A1E">
        <w:rPr>
          <w:rFonts w:ascii="仿宋_GB2312" w:eastAsia="仿宋_GB2312" w:hAnsi="宋体" w:cs="Arial" w:hint="eastAsia"/>
          <w:color w:val="000000"/>
          <w:kern w:val="0"/>
          <w:sz w:val="32"/>
          <w:szCs w:val="32"/>
        </w:rPr>
        <w:t> </w:t>
      </w:r>
      <w:r w:rsidRPr="00BA3A1E">
        <w:rPr>
          <w:rFonts w:ascii="仿宋_GB2312" w:eastAsia="仿宋_GB2312" w:hAnsi="宋体" w:cs="Arial" w:hint="eastAsia"/>
          <w:color w:val="000000"/>
          <w:kern w:val="0"/>
          <w:sz w:val="32"/>
          <w:szCs w:val="32"/>
        </w:rPr>
        <w:t xml:space="preserve">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14、西岗天</w:t>
      </w:r>
      <w:proofErr w:type="gramStart"/>
      <w:r w:rsidRPr="00BA3A1E">
        <w:rPr>
          <w:rFonts w:ascii="仿宋_GB2312" w:eastAsia="仿宋_GB2312" w:hAnsi="宋体" w:cs="Arial" w:hint="eastAsia"/>
          <w:color w:val="000000"/>
          <w:kern w:val="0"/>
          <w:sz w:val="32"/>
          <w:szCs w:val="32"/>
        </w:rPr>
        <w:t>祥</w:t>
      </w:r>
      <w:proofErr w:type="gramEnd"/>
      <w:r w:rsidRPr="00BA3A1E">
        <w:rPr>
          <w:rFonts w:ascii="仿宋_GB2312" w:eastAsia="仿宋_GB2312" w:hAnsi="宋体" w:cs="Arial" w:hint="eastAsia"/>
          <w:color w:val="000000"/>
          <w:kern w:val="0"/>
          <w:sz w:val="32"/>
          <w:szCs w:val="32"/>
        </w:rPr>
        <w:t xml:space="preserve">液化气站 </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15、山东辛诚宠物用品有限公司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16、山东瀚隆服饰有限公司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17、新时代制衣有限公司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18、</w:t>
      </w:r>
      <w:proofErr w:type="gramStart"/>
      <w:r w:rsidRPr="00BA3A1E">
        <w:rPr>
          <w:rFonts w:ascii="仿宋_GB2312" w:eastAsia="仿宋_GB2312" w:hAnsi="宋体" w:cs="Arial" w:hint="eastAsia"/>
          <w:color w:val="000000"/>
          <w:kern w:val="0"/>
          <w:sz w:val="32"/>
          <w:szCs w:val="32"/>
        </w:rPr>
        <w:t>瀚</w:t>
      </w:r>
      <w:proofErr w:type="gramEnd"/>
      <w:r w:rsidRPr="00BA3A1E">
        <w:rPr>
          <w:rFonts w:ascii="仿宋_GB2312" w:eastAsia="仿宋_GB2312" w:hAnsi="宋体" w:cs="Arial" w:hint="eastAsia"/>
          <w:color w:val="000000"/>
          <w:kern w:val="0"/>
          <w:sz w:val="32"/>
          <w:szCs w:val="32"/>
        </w:rPr>
        <w:t>纳服饰有限公司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19、山东淼森制衣有限公司</w:t>
      </w:r>
    </w:p>
    <w:p w:rsidR="00BA3A1E" w:rsidRPr="00BA3A1E" w:rsidRDefault="00BA3A1E" w:rsidP="00BA3A1E">
      <w:pPr>
        <w:widowControl/>
        <w:spacing w:line="555" w:lineRule="atLeast"/>
        <w:ind w:firstLine="480"/>
        <w:jc w:val="left"/>
        <w:rPr>
          <w:rFonts w:ascii="仿宋_GB2312" w:eastAsia="仿宋_GB2312" w:hAnsi="Arial" w:cs="Arial"/>
          <w:kern w:val="0"/>
          <w:sz w:val="32"/>
          <w:szCs w:val="32"/>
        </w:rPr>
      </w:pPr>
      <w:r w:rsidRPr="00BA3A1E">
        <w:rPr>
          <w:rFonts w:ascii="仿宋_GB2312" w:eastAsia="仿宋_GB2312" w:hAnsi="宋体" w:cs="Arial" w:hint="eastAsia"/>
          <w:color w:val="000000"/>
          <w:kern w:val="0"/>
          <w:sz w:val="32"/>
          <w:szCs w:val="32"/>
        </w:rPr>
        <w:t>20、滕州市国</w:t>
      </w:r>
      <w:proofErr w:type="gramStart"/>
      <w:r w:rsidRPr="00BA3A1E">
        <w:rPr>
          <w:rFonts w:ascii="仿宋_GB2312" w:eastAsia="仿宋_GB2312" w:hAnsi="宋体" w:cs="Arial" w:hint="eastAsia"/>
          <w:color w:val="000000"/>
          <w:kern w:val="0"/>
          <w:sz w:val="32"/>
          <w:szCs w:val="32"/>
        </w:rPr>
        <w:t>勤电子</w:t>
      </w:r>
      <w:proofErr w:type="gramEnd"/>
      <w:r w:rsidRPr="00BA3A1E">
        <w:rPr>
          <w:rFonts w:ascii="仿宋_GB2312" w:eastAsia="仿宋_GB2312" w:hAnsi="宋体" w:cs="Arial" w:hint="eastAsia"/>
          <w:color w:val="000000"/>
          <w:kern w:val="0"/>
          <w:sz w:val="32"/>
          <w:szCs w:val="32"/>
        </w:rPr>
        <w:t>科技有限公司</w:t>
      </w:r>
    </w:p>
    <w:p w:rsidR="00DD0735" w:rsidRPr="00BA3A1E" w:rsidRDefault="00237575" w:rsidP="00C8616C">
      <w:pPr>
        <w:jc w:val="center"/>
        <w:rPr>
          <w:rFonts w:ascii="仿宋_GB2312" w:eastAsia="仿宋_GB2312"/>
          <w:sz w:val="32"/>
          <w:szCs w:val="32"/>
        </w:rPr>
      </w:pPr>
    </w:p>
    <w:p w:rsidR="00C8616C" w:rsidRPr="00BA3A1E" w:rsidRDefault="00C8616C" w:rsidP="00C8616C">
      <w:pPr>
        <w:jc w:val="center"/>
        <w:rPr>
          <w:rFonts w:ascii="仿宋_GB2312" w:eastAsia="仿宋_GB2312"/>
          <w:sz w:val="32"/>
          <w:szCs w:val="32"/>
        </w:rPr>
      </w:pPr>
    </w:p>
    <w:p w:rsidR="00C8616C" w:rsidRPr="00BA3A1E" w:rsidRDefault="00C8616C">
      <w:pPr>
        <w:rPr>
          <w:rFonts w:ascii="仿宋_GB2312" w:eastAsia="仿宋_GB2312"/>
          <w:sz w:val="32"/>
          <w:szCs w:val="32"/>
        </w:rPr>
      </w:pPr>
    </w:p>
    <w:sectPr w:rsidR="00C8616C" w:rsidRPr="00BA3A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575" w:rsidRDefault="00237575" w:rsidP="00693C74">
      <w:r>
        <w:separator/>
      </w:r>
    </w:p>
  </w:endnote>
  <w:endnote w:type="continuationSeparator" w:id="0">
    <w:p w:rsidR="00237575" w:rsidRDefault="00237575" w:rsidP="0069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575" w:rsidRDefault="00237575" w:rsidP="00693C74">
      <w:r>
        <w:separator/>
      </w:r>
    </w:p>
  </w:footnote>
  <w:footnote w:type="continuationSeparator" w:id="0">
    <w:p w:rsidR="00237575" w:rsidRDefault="00237575" w:rsidP="00693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58B5"/>
    <w:rsid w:val="00237575"/>
    <w:rsid w:val="00693C74"/>
    <w:rsid w:val="006A1DC2"/>
    <w:rsid w:val="00BA3A1E"/>
    <w:rsid w:val="00C8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BA3A1E"/>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A3A1E"/>
    <w:rPr>
      <w:rFonts w:ascii="宋体" w:eastAsia="宋体" w:hAnsi="宋体" w:cs="宋体"/>
      <w:kern w:val="0"/>
      <w:sz w:val="24"/>
      <w:szCs w:val="24"/>
      <w:shd w:val="clear" w:color="auto" w:fill="F8F8F8"/>
    </w:rPr>
  </w:style>
  <w:style w:type="paragraph" w:styleId="a3">
    <w:name w:val="Normal (Web)"/>
    <w:basedOn w:val="a"/>
    <w:uiPriority w:val="99"/>
    <w:semiHidden/>
    <w:unhideWhenUsed/>
    <w:rsid w:val="00BA3A1E"/>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ueditor">
    <w:name w:val="trs_ueditor"/>
    <w:basedOn w:val="a"/>
    <w:rsid w:val="00BA3A1E"/>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aperdefault">
    <w:name w:val="trs_paper_default"/>
    <w:basedOn w:val="a"/>
    <w:rsid w:val="00BA3A1E"/>
    <w:pPr>
      <w:widowControl/>
      <w:spacing w:before="600" w:after="600" w:line="360" w:lineRule="atLeast"/>
      <w:jc w:val="left"/>
    </w:pPr>
    <w:rPr>
      <w:rFonts w:ascii="宋体" w:eastAsia="宋体" w:hAnsi="宋体" w:cs="宋体"/>
      <w:kern w:val="0"/>
      <w:sz w:val="24"/>
      <w:szCs w:val="24"/>
    </w:rPr>
  </w:style>
  <w:style w:type="paragraph" w:customStyle="1" w:styleId="trspaperdefault2">
    <w:name w:val="trs_paper_default2"/>
    <w:basedOn w:val="a"/>
    <w:rsid w:val="00BA3A1E"/>
    <w:pPr>
      <w:widowControl/>
      <w:spacing w:before="600" w:after="600" w:line="360" w:lineRule="atLeast"/>
      <w:jc w:val="left"/>
    </w:pPr>
    <w:rPr>
      <w:rFonts w:ascii="宋体" w:eastAsia="宋体" w:hAnsi="宋体" w:cs="宋体"/>
      <w:kern w:val="0"/>
      <w:sz w:val="24"/>
      <w:szCs w:val="24"/>
    </w:rPr>
  </w:style>
  <w:style w:type="paragraph" w:customStyle="1" w:styleId="trspaperdefaultorder">
    <w:name w:val="trs_paper_default_order"/>
    <w:basedOn w:val="a"/>
    <w:rsid w:val="00BA3A1E"/>
    <w:pPr>
      <w:widowControl/>
      <w:spacing w:before="600" w:after="600" w:line="360" w:lineRule="atLeast"/>
      <w:jc w:val="left"/>
    </w:pPr>
    <w:rPr>
      <w:rFonts w:ascii="宋体" w:eastAsia="宋体" w:hAnsi="宋体" w:cs="宋体"/>
      <w:kern w:val="0"/>
      <w:sz w:val="24"/>
      <w:szCs w:val="24"/>
    </w:rPr>
  </w:style>
  <w:style w:type="paragraph" w:customStyle="1" w:styleId="trspaperdefaultnotice">
    <w:name w:val="trs_paper_default_notice"/>
    <w:basedOn w:val="a"/>
    <w:rsid w:val="00BA3A1E"/>
    <w:pPr>
      <w:widowControl/>
      <w:spacing w:before="600" w:after="600" w:line="360" w:lineRule="atLeast"/>
      <w:jc w:val="left"/>
    </w:pPr>
    <w:rPr>
      <w:rFonts w:ascii="宋体" w:eastAsia="宋体" w:hAnsi="宋体" w:cs="宋体"/>
      <w:kern w:val="0"/>
      <w:sz w:val="24"/>
      <w:szCs w:val="24"/>
    </w:rPr>
  </w:style>
  <w:style w:type="paragraph" w:customStyle="1" w:styleId="trspapera4">
    <w:name w:val="trs_paper_a4"/>
    <w:basedOn w:val="a"/>
    <w:rsid w:val="00BA3A1E"/>
    <w:pPr>
      <w:widowControl/>
      <w:spacing w:before="600" w:after="600" w:line="360" w:lineRule="atLeast"/>
      <w:jc w:val="left"/>
    </w:pPr>
    <w:rPr>
      <w:rFonts w:ascii="宋体" w:eastAsia="宋体" w:hAnsi="宋体" w:cs="宋体"/>
      <w:kern w:val="0"/>
      <w:sz w:val="24"/>
      <w:szCs w:val="24"/>
    </w:rPr>
  </w:style>
  <w:style w:type="paragraph" w:customStyle="1" w:styleId="trspaperb5">
    <w:name w:val="trs_paper_b5"/>
    <w:basedOn w:val="a"/>
    <w:rsid w:val="00BA3A1E"/>
    <w:pPr>
      <w:widowControl/>
      <w:spacing w:before="600" w:after="600" w:line="360" w:lineRule="atLeast"/>
      <w:jc w:val="left"/>
    </w:pPr>
    <w:rPr>
      <w:rFonts w:ascii="宋体" w:eastAsia="宋体" w:hAnsi="宋体" w:cs="宋体"/>
      <w:kern w:val="0"/>
      <w:sz w:val="24"/>
      <w:szCs w:val="24"/>
    </w:rPr>
  </w:style>
  <w:style w:type="paragraph" w:customStyle="1" w:styleId="trspageseparator">
    <w:name w:val="trs_page_separator"/>
    <w:basedOn w:val="a"/>
    <w:rsid w:val="00BA3A1E"/>
    <w:pPr>
      <w:widowControl/>
      <w:spacing w:before="100" w:beforeAutospacing="1" w:after="150" w:line="360" w:lineRule="atLeast"/>
      <w:jc w:val="left"/>
    </w:pPr>
    <w:rPr>
      <w:rFonts w:ascii="宋体" w:eastAsia="宋体" w:hAnsi="宋体" w:cs="宋体"/>
      <w:kern w:val="0"/>
      <w:sz w:val="24"/>
      <w:szCs w:val="24"/>
    </w:rPr>
  </w:style>
  <w:style w:type="paragraph" w:customStyle="1" w:styleId="edui-faked-video">
    <w:name w:val="edui-faked-video"/>
    <w:basedOn w:val="a"/>
    <w:rsid w:val="00BA3A1E"/>
    <w:pPr>
      <w:widowControl/>
      <w:pBdr>
        <w:top w:val="single" w:sz="6" w:space="0" w:color="E4E4E4"/>
        <w:left w:val="single" w:sz="6" w:space="0" w:color="E4E4E4"/>
        <w:bottom w:val="single" w:sz="6" w:space="0" w:color="E4E4E4"/>
        <w:right w:val="single" w:sz="6" w:space="0" w:color="E4E4E4"/>
      </w:pBdr>
      <w:spacing w:before="100" w:beforeAutospacing="1" w:after="100" w:afterAutospacing="1" w:line="360" w:lineRule="atLeast"/>
      <w:jc w:val="left"/>
    </w:pPr>
    <w:rPr>
      <w:rFonts w:ascii="宋体" w:eastAsia="宋体" w:hAnsi="宋体" w:cs="宋体"/>
      <w:kern w:val="0"/>
      <w:sz w:val="24"/>
      <w:szCs w:val="24"/>
    </w:rPr>
  </w:style>
  <w:style w:type="paragraph" w:customStyle="1" w:styleId="edui-remote-image">
    <w:name w:val="edui-remote-image"/>
    <w:basedOn w:val="a"/>
    <w:rsid w:val="00BA3A1E"/>
    <w:pPr>
      <w:widowControl/>
      <w:spacing w:before="100" w:beforeAutospacing="1" w:after="100" w:afterAutospacing="1" w:line="360" w:lineRule="atLeast"/>
      <w:jc w:val="left"/>
    </w:pPr>
    <w:rPr>
      <w:rFonts w:ascii="宋体" w:eastAsia="宋体" w:hAnsi="宋体" w:cs="宋体"/>
      <w:vanish/>
      <w:kern w:val="0"/>
      <w:sz w:val="24"/>
      <w:szCs w:val="24"/>
    </w:rPr>
  </w:style>
  <w:style w:type="paragraph" w:customStyle="1" w:styleId="pic-placeholder">
    <w:name w:val="pic-placeholder"/>
    <w:basedOn w:val="a"/>
    <w:rsid w:val="00BA3A1E"/>
    <w:pPr>
      <w:widowControl/>
      <w:spacing w:before="75" w:after="75" w:line="360" w:lineRule="atLeast"/>
      <w:jc w:val="left"/>
    </w:pPr>
    <w:rPr>
      <w:rFonts w:ascii="宋体" w:eastAsia="宋体" w:hAnsi="宋体" w:cs="宋体"/>
      <w:kern w:val="0"/>
      <w:sz w:val="24"/>
      <w:szCs w:val="24"/>
    </w:rPr>
  </w:style>
  <w:style w:type="paragraph" w:customStyle="1" w:styleId="pic-loading">
    <w:name w:val="pic-loading"/>
    <w:basedOn w:val="a"/>
    <w:rsid w:val="00BA3A1E"/>
    <w:pPr>
      <w:widowControl/>
      <w:spacing w:before="100" w:beforeAutospacing="1" w:after="100" w:afterAutospacing="1" w:line="360" w:lineRule="atLeast"/>
      <w:ind w:left="-225"/>
      <w:jc w:val="left"/>
    </w:pPr>
    <w:rPr>
      <w:rFonts w:ascii="宋体" w:eastAsia="宋体" w:hAnsi="宋体" w:cs="宋体"/>
      <w:kern w:val="0"/>
      <w:sz w:val="24"/>
      <w:szCs w:val="24"/>
    </w:rPr>
  </w:style>
  <w:style w:type="paragraph" w:customStyle="1" w:styleId="pic-error">
    <w:name w:val="pic-error"/>
    <w:basedOn w:val="a"/>
    <w:rsid w:val="00BA3A1E"/>
    <w:pPr>
      <w:widowControl/>
      <w:spacing w:before="100" w:beforeAutospacing="1" w:after="100" w:afterAutospacing="1" w:line="300" w:lineRule="atLeast"/>
      <w:ind w:left="-600"/>
      <w:jc w:val="center"/>
    </w:pPr>
    <w:rPr>
      <w:rFonts w:ascii="宋体" w:eastAsia="宋体" w:hAnsi="宋体" w:cs="宋体"/>
      <w:kern w:val="0"/>
      <w:sz w:val="17"/>
      <w:szCs w:val="17"/>
    </w:rPr>
  </w:style>
  <w:style w:type="paragraph" w:customStyle="1" w:styleId="pic-error-text">
    <w:name w:val="pic-error-text"/>
    <w:basedOn w:val="a"/>
    <w:rsid w:val="00BA3A1E"/>
    <w:pPr>
      <w:widowControl/>
      <w:spacing w:line="360" w:lineRule="atLeast"/>
      <w:ind w:left="150" w:right="150"/>
      <w:jc w:val="left"/>
    </w:pPr>
    <w:rPr>
      <w:rFonts w:ascii="宋体" w:eastAsia="宋体" w:hAnsi="宋体" w:cs="宋体"/>
      <w:kern w:val="0"/>
      <w:sz w:val="24"/>
      <w:szCs w:val="24"/>
    </w:rPr>
  </w:style>
  <w:style w:type="paragraph" w:customStyle="1" w:styleId="ue-table-interlace-color-single">
    <w:name w:val="ue-table-interlace-color-single"/>
    <w:basedOn w:val="a"/>
    <w:rsid w:val="00BA3A1E"/>
    <w:pPr>
      <w:widowControl/>
      <w:shd w:val="clear" w:color="auto" w:fill="FCFCFC"/>
      <w:spacing w:before="100" w:beforeAutospacing="1" w:after="100" w:afterAutospacing="1" w:line="360" w:lineRule="atLeast"/>
      <w:jc w:val="left"/>
    </w:pPr>
    <w:rPr>
      <w:rFonts w:ascii="宋体" w:eastAsia="宋体" w:hAnsi="宋体" w:cs="宋体"/>
      <w:kern w:val="0"/>
      <w:sz w:val="24"/>
      <w:szCs w:val="24"/>
    </w:rPr>
  </w:style>
  <w:style w:type="paragraph" w:customStyle="1" w:styleId="ue-table-interlace-color-double">
    <w:name w:val="ue-table-interlace-color-double"/>
    <w:basedOn w:val="a"/>
    <w:rsid w:val="00BA3A1E"/>
    <w:pPr>
      <w:widowControl/>
      <w:shd w:val="clear" w:color="auto" w:fill="F7FAFF"/>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1">
    <w:name w:val="list-paddingleft-1"/>
    <w:basedOn w:val="a"/>
    <w:rsid w:val="00BA3A1E"/>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2">
    <w:name w:val="list-paddingleft-2"/>
    <w:basedOn w:val="a"/>
    <w:rsid w:val="00BA3A1E"/>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3">
    <w:name w:val="list-paddingleft-3"/>
    <w:basedOn w:val="a"/>
    <w:rsid w:val="00BA3A1E"/>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pagebreak">
    <w:name w:val="pagebreak"/>
    <w:basedOn w:val="a"/>
    <w:rsid w:val="00BA3A1E"/>
    <w:pPr>
      <w:widowControl/>
      <w:spacing w:line="360" w:lineRule="atLeast"/>
      <w:jc w:val="left"/>
    </w:pPr>
    <w:rPr>
      <w:rFonts w:ascii="宋体" w:eastAsia="宋体" w:hAnsi="宋体" w:cs="宋体"/>
      <w:kern w:val="0"/>
      <w:sz w:val="24"/>
      <w:szCs w:val="24"/>
    </w:rPr>
  </w:style>
  <w:style w:type="paragraph" w:customStyle="1" w:styleId="loadingclass">
    <w:name w:val="loadingclass"/>
    <w:basedOn w:val="a"/>
    <w:rsid w:val="00BA3A1E"/>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eastAsia="宋体" w:hAnsi="宋体" w:cs="宋体"/>
      <w:kern w:val="0"/>
      <w:sz w:val="24"/>
      <w:szCs w:val="24"/>
    </w:rPr>
  </w:style>
  <w:style w:type="paragraph" w:customStyle="1" w:styleId="loaderrorclass">
    <w:name w:val="loaderrorclass"/>
    <w:basedOn w:val="a"/>
    <w:rsid w:val="00BA3A1E"/>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eastAsia="宋体" w:hAnsi="宋体" w:cs="宋体"/>
      <w:kern w:val="0"/>
      <w:sz w:val="24"/>
      <w:szCs w:val="24"/>
    </w:rPr>
  </w:style>
  <w:style w:type="paragraph" w:customStyle="1" w:styleId="selecttdclass">
    <w:name w:val="selecttdclass"/>
    <w:basedOn w:val="a"/>
    <w:rsid w:val="00BA3A1E"/>
    <w:pPr>
      <w:widowControl/>
      <w:shd w:val="clear" w:color="auto" w:fill="EDF5FA"/>
      <w:spacing w:before="100" w:beforeAutospacing="1" w:after="100" w:afterAutospacing="1" w:line="360" w:lineRule="atLeast"/>
      <w:jc w:val="left"/>
    </w:pPr>
    <w:rPr>
      <w:rFonts w:ascii="宋体" w:eastAsia="宋体" w:hAnsi="宋体" w:cs="宋体"/>
      <w:kern w:val="0"/>
      <w:sz w:val="24"/>
      <w:szCs w:val="24"/>
    </w:rPr>
  </w:style>
  <w:style w:type="character" w:styleId="a4">
    <w:name w:val="Strong"/>
    <w:basedOn w:val="a0"/>
    <w:uiPriority w:val="22"/>
    <w:qFormat/>
    <w:rsid w:val="00BA3A1E"/>
    <w:rPr>
      <w:b/>
      <w:bCs/>
    </w:rPr>
  </w:style>
  <w:style w:type="paragraph" w:styleId="a5">
    <w:name w:val="header"/>
    <w:basedOn w:val="a"/>
    <w:link w:val="Char"/>
    <w:uiPriority w:val="99"/>
    <w:unhideWhenUsed/>
    <w:rsid w:val="00693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93C74"/>
    <w:rPr>
      <w:sz w:val="18"/>
      <w:szCs w:val="18"/>
    </w:rPr>
  </w:style>
  <w:style w:type="paragraph" w:styleId="a6">
    <w:name w:val="footer"/>
    <w:basedOn w:val="a"/>
    <w:link w:val="Char0"/>
    <w:uiPriority w:val="99"/>
    <w:unhideWhenUsed/>
    <w:rsid w:val="00693C74"/>
    <w:pPr>
      <w:tabs>
        <w:tab w:val="center" w:pos="4153"/>
        <w:tab w:val="right" w:pos="8306"/>
      </w:tabs>
      <w:snapToGrid w:val="0"/>
      <w:jc w:val="left"/>
    </w:pPr>
    <w:rPr>
      <w:sz w:val="18"/>
      <w:szCs w:val="18"/>
    </w:rPr>
  </w:style>
  <w:style w:type="character" w:customStyle="1" w:styleId="Char0">
    <w:name w:val="页脚 Char"/>
    <w:basedOn w:val="a0"/>
    <w:link w:val="a6"/>
    <w:uiPriority w:val="99"/>
    <w:rsid w:val="00693C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BA3A1E"/>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A3A1E"/>
    <w:rPr>
      <w:rFonts w:ascii="宋体" w:eastAsia="宋体" w:hAnsi="宋体" w:cs="宋体"/>
      <w:kern w:val="0"/>
      <w:sz w:val="24"/>
      <w:szCs w:val="24"/>
      <w:shd w:val="clear" w:color="auto" w:fill="F8F8F8"/>
    </w:rPr>
  </w:style>
  <w:style w:type="paragraph" w:styleId="a3">
    <w:name w:val="Normal (Web)"/>
    <w:basedOn w:val="a"/>
    <w:uiPriority w:val="99"/>
    <w:semiHidden/>
    <w:unhideWhenUsed/>
    <w:rsid w:val="00BA3A1E"/>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ueditor">
    <w:name w:val="trs_ueditor"/>
    <w:basedOn w:val="a"/>
    <w:rsid w:val="00BA3A1E"/>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aperdefault">
    <w:name w:val="trs_paper_default"/>
    <w:basedOn w:val="a"/>
    <w:rsid w:val="00BA3A1E"/>
    <w:pPr>
      <w:widowControl/>
      <w:spacing w:before="600" w:after="600" w:line="360" w:lineRule="atLeast"/>
      <w:jc w:val="left"/>
    </w:pPr>
    <w:rPr>
      <w:rFonts w:ascii="宋体" w:eastAsia="宋体" w:hAnsi="宋体" w:cs="宋体"/>
      <w:kern w:val="0"/>
      <w:sz w:val="24"/>
      <w:szCs w:val="24"/>
    </w:rPr>
  </w:style>
  <w:style w:type="paragraph" w:customStyle="1" w:styleId="trspaperdefault2">
    <w:name w:val="trs_paper_default2"/>
    <w:basedOn w:val="a"/>
    <w:rsid w:val="00BA3A1E"/>
    <w:pPr>
      <w:widowControl/>
      <w:spacing w:before="600" w:after="600" w:line="360" w:lineRule="atLeast"/>
      <w:jc w:val="left"/>
    </w:pPr>
    <w:rPr>
      <w:rFonts w:ascii="宋体" w:eastAsia="宋体" w:hAnsi="宋体" w:cs="宋体"/>
      <w:kern w:val="0"/>
      <w:sz w:val="24"/>
      <w:szCs w:val="24"/>
    </w:rPr>
  </w:style>
  <w:style w:type="paragraph" w:customStyle="1" w:styleId="trspaperdefaultorder">
    <w:name w:val="trs_paper_default_order"/>
    <w:basedOn w:val="a"/>
    <w:rsid w:val="00BA3A1E"/>
    <w:pPr>
      <w:widowControl/>
      <w:spacing w:before="600" w:after="600" w:line="360" w:lineRule="atLeast"/>
      <w:jc w:val="left"/>
    </w:pPr>
    <w:rPr>
      <w:rFonts w:ascii="宋体" w:eastAsia="宋体" w:hAnsi="宋体" w:cs="宋体"/>
      <w:kern w:val="0"/>
      <w:sz w:val="24"/>
      <w:szCs w:val="24"/>
    </w:rPr>
  </w:style>
  <w:style w:type="paragraph" w:customStyle="1" w:styleId="trspaperdefaultnotice">
    <w:name w:val="trs_paper_default_notice"/>
    <w:basedOn w:val="a"/>
    <w:rsid w:val="00BA3A1E"/>
    <w:pPr>
      <w:widowControl/>
      <w:spacing w:before="600" w:after="600" w:line="360" w:lineRule="atLeast"/>
      <w:jc w:val="left"/>
    </w:pPr>
    <w:rPr>
      <w:rFonts w:ascii="宋体" w:eastAsia="宋体" w:hAnsi="宋体" w:cs="宋体"/>
      <w:kern w:val="0"/>
      <w:sz w:val="24"/>
      <w:szCs w:val="24"/>
    </w:rPr>
  </w:style>
  <w:style w:type="paragraph" w:customStyle="1" w:styleId="trspapera4">
    <w:name w:val="trs_paper_a4"/>
    <w:basedOn w:val="a"/>
    <w:rsid w:val="00BA3A1E"/>
    <w:pPr>
      <w:widowControl/>
      <w:spacing w:before="600" w:after="600" w:line="360" w:lineRule="atLeast"/>
      <w:jc w:val="left"/>
    </w:pPr>
    <w:rPr>
      <w:rFonts w:ascii="宋体" w:eastAsia="宋体" w:hAnsi="宋体" w:cs="宋体"/>
      <w:kern w:val="0"/>
      <w:sz w:val="24"/>
      <w:szCs w:val="24"/>
    </w:rPr>
  </w:style>
  <w:style w:type="paragraph" w:customStyle="1" w:styleId="trspaperb5">
    <w:name w:val="trs_paper_b5"/>
    <w:basedOn w:val="a"/>
    <w:rsid w:val="00BA3A1E"/>
    <w:pPr>
      <w:widowControl/>
      <w:spacing w:before="600" w:after="600" w:line="360" w:lineRule="atLeast"/>
      <w:jc w:val="left"/>
    </w:pPr>
    <w:rPr>
      <w:rFonts w:ascii="宋体" w:eastAsia="宋体" w:hAnsi="宋体" w:cs="宋体"/>
      <w:kern w:val="0"/>
      <w:sz w:val="24"/>
      <w:szCs w:val="24"/>
    </w:rPr>
  </w:style>
  <w:style w:type="paragraph" w:customStyle="1" w:styleId="trspageseparator">
    <w:name w:val="trs_page_separator"/>
    <w:basedOn w:val="a"/>
    <w:rsid w:val="00BA3A1E"/>
    <w:pPr>
      <w:widowControl/>
      <w:spacing w:before="100" w:beforeAutospacing="1" w:after="150" w:line="360" w:lineRule="atLeast"/>
      <w:jc w:val="left"/>
    </w:pPr>
    <w:rPr>
      <w:rFonts w:ascii="宋体" w:eastAsia="宋体" w:hAnsi="宋体" w:cs="宋体"/>
      <w:kern w:val="0"/>
      <w:sz w:val="24"/>
      <w:szCs w:val="24"/>
    </w:rPr>
  </w:style>
  <w:style w:type="paragraph" w:customStyle="1" w:styleId="edui-faked-video">
    <w:name w:val="edui-faked-video"/>
    <w:basedOn w:val="a"/>
    <w:rsid w:val="00BA3A1E"/>
    <w:pPr>
      <w:widowControl/>
      <w:pBdr>
        <w:top w:val="single" w:sz="6" w:space="0" w:color="E4E4E4"/>
        <w:left w:val="single" w:sz="6" w:space="0" w:color="E4E4E4"/>
        <w:bottom w:val="single" w:sz="6" w:space="0" w:color="E4E4E4"/>
        <w:right w:val="single" w:sz="6" w:space="0" w:color="E4E4E4"/>
      </w:pBdr>
      <w:spacing w:before="100" w:beforeAutospacing="1" w:after="100" w:afterAutospacing="1" w:line="360" w:lineRule="atLeast"/>
      <w:jc w:val="left"/>
    </w:pPr>
    <w:rPr>
      <w:rFonts w:ascii="宋体" w:eastAsia="宋体" w:hAnsi="宋体" w:cs="宋体"/>
      <w:kern w:val="0"/>
      <w:sz w:val="24"/>
      <w:szCs w:val="24"/>
    </w:rPr>
  </w:style>
  <w:style w:type="paragraph" w:customStyle="1" w:styleId="edui-remote-image">
    <w:name w:val="edui-remote-image"/>
    <w:basedOn w:val="a"/>
    <w:rsid w:val="00BA3A1E"/>
    <w:pPr>
      <w:widowControl/>
      <w:spacing w:before="100" w:beforeAutospacing="1" w:after="100" w:afterAutospacing="1" w:line="360" w:lineRule="atLeast"/>
      <w:jc w:val="left"/>
    </w:pPr>
    <w:rPr>
      <w:rFonts w:ascii="宋体" w:eastAsia="宋体" w:hAnsi="宋体" w:cs="宋体"/>
      <w:vanish/>
      <w:kern w:val="0"/>
      <w:sz w:val="24"/>
      <w:szCs w:val="24"/>
    </w:rPr>
  </w:style>
  <w:style w:type="paragraph" w:customStyle="1" w:styleId="pic-placeholder">
    <w:name w:val="pic-placeholder"/>
    <w:basedOn w:val="a"/>
    <w:rsid w:val="00BA3A1E"/>
    <w:pPr>
      <w:widowControl/>
      <w:spacing w:before="75" w:after="75" w:line="360" w:lineRule="atLeast"/>
      <w:jc w:val="left"/>
    </w:pPr>
    <w:rPr>
      <w:rFonts w:ascii="宋体" w:eastAsia="宋体" w:hAnsi="宋体" w:cs="宋体"/>
      <w:kern w:val="0"/>
      <w:sz w:val="24"/>
      <w:szCs w:val="24"/>
    </w:rPr>
  </w:style>
  <w:style w:type="paragraph" w:customStyle="1" w:styleId="pic-loading">
    <w:name w:val="pic-loading"/>
    <w:basedOn w:val="a"/>
    <w:rsid w:val="00BA3A1E"/>
    <w:pPr>
      <w:widowControl/>
      <w:spacing w:before="100" w:beforeAutospacing="1" w:after="100" w:afterAutospacing="1" w:line="360" w:lineRule="atLeast"/>
      <w:ind w:left="-225"/>
      <w:jc w:val="left"/>
    </w:pPr>
    <w:rPr>
      <w:rFonts w:ascii="宋体" w:eastAsia="宋体" w:hAnsi="宋体" w:cs="宋体"/>
      <w:kern w:val="0"/>
      <w:sz w:val="24"/>
      <w:szCs w:val="24"/>
    </w:rPr>
  </w:style>
  <w:style w:type="paragraph" w:customStyle="1" w:styleId="pic-error">
    <w:name w:val="pic-error"/>
    <w:basedOn w:val="a"/>
    <w:rsid w:val="00BA3A1E"/>
    <w:pPr>
      <w:widowControl/>
      <w:spacing w:before="100" w:beforeAutospacing="1" w:after="100" w:afterAutospacing="1" w:line="300" w:lineRule="atLeast"/>
      <w:ind w:left="-600"/>
      <w:jc w:val="center"/>
    </w:pPr>
    <w:rPr>
      <w:rFonts w:ascii="宋体" w:eastAsia="宋体" w:hAnsi="宋体" w:cs="宋体"/>
      <w:kern w:val="0"/>
      <w:sz w:val="17"/>
      <w:szCs w:val="17"/>
    </w:rPr>
  </w:style>
  <w:style w:type="paragraph" w:customStyle="1" w:styleId="pic-error-text">
    <w:name w:val="pic-error-text"/>
    <w:basedOn w:val="a"/>
    <w:rsid w:val="00BA3A1E"/>
    <w:pPr>
      <w:widowControl/>
      <w:spacing w:line="360" w:lineRule="atLeast"/>
      <w:ind w:left="150" w:right="150"/>
      <w:jc w:val="left"/>
    </w:pPr>
    <w:rPr>
      <w:rFonts w:ascii="宋体" w:eastAsia="宋体" w:hAnsi="宋体" w:cs="宋体"/>
      <w:kern w:val="0"/>
      <w:sz w:val="24"/>
      <w:szCs w:val="24"/>
    </w:rPr>
  </w:style>
  <w:style w:type="paragraph" w:customStyle="1" w:styleId="ue-table-interlace-color-single">
    <w:name w:val="ue-table-interlace-color-single"/>
    <w:basedOn w:val="a"/>
    <w:rsid w:val="00BA3A1E"/>
    <w:pPr>
      <w:widowControl/>
      <w:shd w:val="clear" w:color="auto" w:fill="FCFCFC"/>
      <w:spacing w:before="100" w:beforeAutospacing="1" w:after="100" w:afterAutospacing="1" w:line="360" w:lineRule="atLeast"/>
      <w:jc w:val="left"/>
    </w:pPr>
    <w:rPr>
      <w:rFonts w:ascii="宋体" w:eastAsia="宋体" w:hAnsi="宋体" w:cs="宋体"/>
      <w:kern w:val="0"/>
      <w:sz w:val="24"/>
      <w:szCs w:val="24"/>
    </w:rPr>
  </w:style>
  <w:style w:type="paragraph" w:customStyle="1" w:styleId="ue-table-interlace-color-double">
    <w:name w:val="ue-table-interlace-color-double"/>
    <w:basedOn w:val="a"/>
    <w:rsid w:val="00BA3A1E"/>
    <w:pPr>
      <w:widowControl/>
      <w:shd w:val="clear" w:color="auto" w:fill="F7FAFF"/>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1">
    <w:name w:val="list-paddingleft-1"/>
    <w:basedOn w:val="a"/>
    <w:rsid w:val="00BA3A1E"/>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2">
    <w:name w:val="list-paddingleft-2"/>
    <w:basedOn w:val="a"/>
    <w:rsid w:val="00BA3A1E"/>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3">
    <w:name w:val="list-paddingleft-3"/>
    <w:basedOn w:val="a"/>
    <w:rsid w:val="00BA3A1E"/>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pagebreak">
    <w:name w:val="pagebreak"/>
    <w:basedOn w:val="a"/>
    <w:rsid w:val="00BA3A1E"/>
    <w:pPr>
      <w:widowControl/>
      <w:spacing w:line="360" w:lineRule="atLeast"/>
      <w:jc w:val="left"/>
    </w:pPr>
    <w:rPr>
      <w:rFonts w:ascii="宋体" w:eastAsia="宋体" w:hAnsi="宋体" w:cs="宋体"/>
      <w:kern w:val="0"/>
      <w:sz w:val="24"/>
      <w:szCs w:val="24"/>
    </w:rPr>
  </w:style>
  <w:style w:type="paragraph" w:customStyle="1" w:styleId="loadingclass">
    <w:name w:val="loadingclass"/>
    <w:basedOn w:val="a"/>
    <w:rsid w:val="00BA3A1E"/>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eastAsia="宋体" w:hAnsi="宋体" w:cs="宋体"/>
      <w:kern w:val="0"/>
      <w:sz w:val="24"/>
      <w:szCs w:val="24"/>
    </w:rPr>
  </w:style>
  <w:style w:type="paragraph" w:customStyle="1" w:styleId="loaderrorclass">
    <w:name w:val="loaderrorclass"/>
    <w:basedOn w:val="a"/>
    <w:rsid w:val="00BA3A1E"/>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eastAsia="宋体" w:hAnsi="宋体" w:cs="宋体"/>
      <w:kern w:val="0"/>
      <w:sz w:val="24"/>
      <w:szCs w:val="24"/>
    </w:rPr>
  </w:style>
  <w:style w:type="paragraph" w:customStyle="1" w:styleId="selecttdclass">
    <w:name w:val="selecttdclass"/>
    <w:basedOn w:val="a"/>
    <w:rsid w:val="00BA3A1E"/>
    <w:pPr>
      <w:widowControl/>
      <w:shd w:val="clear" w:color="auto" w:fill="EDF5FA"/>
      <w:spacing w:before="100" w:beforeAutospacing="1" w:after="100" w:afterAutospacing="1" w:line="360" w:lineRule="atLeast"/>
      <w:jc w:val="left"/>
    </w:pPr>
    <w:rPr>
      <w:rFonts w:ascii="宋体" w:eastAsia="宋体" w:hAnsi="宋体" w:cs="宋体"/>
      <w:kern w:val="0"/>
      <w:sz w:val="24"/>
      <w:szCs w:val="24"/>
    </w:rPr>
  </w:style>
  <w:style w:type="character" w:styleId="a4">
    <w:name w:val="Strong"/>
    <w:basedOn w:val="a0"/>
    <w:uiPriority w:val="22"/>
    <w:qFormat/>
    <w:rsid w:val="00BA3A1E"/>
    <w:rPr>
      <w:b/>
      <w:bCs/>
    </w:rPr>
  </w:style>
  <w:style w:type="paragraph" w:styleId="a5">
    <w:name w:val="header"/>
    <w:basedOn w:val="a"/>
    <w:link w:val="Char"/>
    <w:uiPriority w:val="99"/>
    <w:unhideWhenUsed/>
    <w:rsid w:val="00693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93C74"/>
    <w:rPr>
      <w:sz w:val="18"/>
      <w:szCs w:val="18"/>
    </w:rPr>
  </w:style>
  <w:style w:type="paragraph" w:styleId="a6">
    <w:name w:val="footer"/>
    <w:basedOn w:val="a"/>
    <w:link w:val="Char0"/>
    <w:uiPriority w:val="99"/>
    <w:unhideWhenUsed/>
    <w:rsid w:val="00693C74"/>
    <w:pPr>
      <w:tabs>
        <w:tab w:val="center" w:pos="4153"/>
        <w:tab w:val="right" w:pos="8306"/>
      </w:tabs>
      <w:snapToGrid w:val="0"/>
      <w:jc w:val="left"/>
    </w:pPr>
    <w:rPr>
      <w:sz w:val="18"/>
      <w:szCs w:val="18"/>
    </w:rPr>
  </w:style>
  <w:style w:type="character" w:customStyle="1" w:styleId="Char0">
    <w:name w:val="页脚 Char"/>
    <w:basedOn w:val="a0"/>
    <w:link w:val="a6"/>
    <w:uiPriority w:val="99"/>
    <w:rsid w:val="00693C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7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1136</Words>
  <Characters>6476</Characters>
  <Application>Microsoft Office Word</Application>
  <DocSecurity>0</DocSecurity>
  <Lines>53</Lines>
  <Paragraphs>15</Paragraphs>
  <ScaleCrop>false</ScaleCrop>
  <Company>Microsoft</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2021-11-08T02:10:00Z</dcterms:created>
  <dcterms:modified xsi:type="dcterms:W3CDTF">2021-11-08T02:10:00Z</dcterms:modified>
</cp:coreProperties>
</file>